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69E9" w:rsidRDefault="00000000">
      <w:pPr>
        <w:spacing w:after="240" w:line="240" w:lineRule="auto"/>
      </w:pPr>
      <w:r>
        <w:rPr>
          <w:noProof/>
        </w:rPr>
        <w:drawing>
          <wp:inline distT="0" distB="0" distL="0" distR="0">
            <wp:extent cx="5943600" cy="1114425"/>
            <wp:effectExtent l="0" t="0" r="0" b="0"/>
            <wp:docPr id="103670850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69E9" w:rsidRDefault="00000000">
      <w:pPr>
        <w:pStyle w:val="Title"/>
        <w:jc w:val="center"/>
      </w:pPr>
      <w:r>
        <w:t>Task Title: Dealing with Discrimination</w:t>
      </w:r>
    </w:p>
    <w:p w:rsidR="00DA69E9" w:rsidRDefault="00000000">
      <w:pPr>
        <w:pStyle w:val="Heading1"/>
      </w:pPr>
      <w:r>
        <w:t>OALCF Cover Sheet – Practitioner Copy</w:t>
      </w:r>
    </w:p>
    <w:p w:rsidR="00DA69E9" w:rsidRDefault="00DA69E9">
      <w:pPr>
        <w:spacing w:after="240" w:line="240" w:lineRule="auto"/>
      </w:pPr>
    </w:p>
    <w:p w:rsidR="00DA69E9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</w:t>
      </w:r>
    </w:p>
    <w:p w:rsidR="00DA69E9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:rsidR="00DA69E9" w:rsidRDefault="00000000">
      <w:pPr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DA69E9">
        <w:trPr>
          <w:trHeight w:val="485"/>
        </w:trPr>
        <w:tc>
          <w:tcPr>
            <w:tcW w:w="3116" w:type="dxa"/>
          </w:tcPr>
          <w:p w:rsidR="00DA69E9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:rsidR="00DA69E9" w:rsidRDefault="00000000">
            <w:pPr>
              <w:spacing w:after="240"/>
              <w:rPr>
                <w:b/>
              </w:rPr>
            </w:pPr>
            <w:r>
              <w:t>Employment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0</wp:posOffset>
                      </wp:positionV>
                      <wp:extent cx="255270" cy="231140"/>
                      <wp:effectExtent l="0" t="0" r="0" b="0"/>
                      <wp:wrapNone/>
                      <wp:docPr id="1036708495" name="Rectangle 1036708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4715" y="367078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A69E9" w:rsidRDefault="00DA69E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0</wp:posOffset>
                      </wp:positionV>
                      <wp:extent cx="255270" cy="231140"/>
                      <wp:effectExtent b="0" l="0" r="0" t="0"/>
                      <wp:wrapNone/>
                      <wp:docPr id="103670849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:rsidR="00DA69E9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DA69E9">
        <w:tc>
          <w:tcPr>
            <w:tcW w:w="3116" w:type="dxa"/>
          </w:tcPr>
          <w:p w:rsidR="00DA69E9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36708502" name="Rectangle 1036708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A69E9" w:rsidRDefault="00DA69E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03670850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36708501" name="Rectangle 1036708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A69E9" w:rsidRDefault="00DA69E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03670850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036708498" name="Rectangle 1036708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A69E9" w:rsidRDefault="00DA69E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103670849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36708496" name="Rectangle 1036708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A69E9" w:rsidRDefault="00DA69E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03670849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:rsidR="00DA69E9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:rsidR="00DA69E9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:rsidR="00DA69E9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500" name="Rectangle 1036708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69E9" w:rsidRDefault="00DA69E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50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493" name="Rectangle 1036708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69E9" w:rsidRDefault="00DA69E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49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A69E9" w:rsidRDefault="00DA69E9">
      <w:pPr>
        <w:spacing w:after="240" w:line="240" w:lineRule="auto"/>
        <w:rPr>
          <w:b/>
        </w:rPr>
      </w:pPr>
    </w:p>
    <w:p w:rsidR="00DA69E9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:rsidR="00DA69E9" w:rsidRDefault="00000000">
      <w:pPr>
        <w:spacing w:after="240" w:line="240" w:lineRule="auto"/>
      </w:pPr>
      <w:r>
        <w:t>Use the Canadian Human Rights Commission publication to find definitions and examples of discrimination and harassment.</w:t>
      </w:r>
    </w:p>
    <w:p w:rsidR="00DA69E9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:rsidR="00DA69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>Find and Use Information/Read continuous text/A</w:t>
      </w:r>
      <w:r>
        <w:t>1</w:t>
      </w:r>
      <w:r>
        <w:rPr>
          <w:color w:val="000000"/>
        </w:rPr>
        <w:t>.2</w:t>
      </w:r>
    </w:p>
    <w:p w:rsidR="00DA69E9" w:rsidRDefault="00DA69E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b/>
          <w:color w:val="000000"/>
        </w:rPr>
      </w:pPr>
    </w:p>
    <w:p w:rsidR="00DA69E9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:rsidR="00DA69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Pen/pencil and paper</w:t>
      </w:r>
    </w:p>
    <w:p w:rsidR="00DA69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Computer or digital device</w:t>
      </w:r>
    </w:p>
    <w:p w:rsidR="00DA69E9" w:rsidRDefault="00000000">
      <w:pPr>
        <w:rPr>
          <w:color w:val="1F3864"/>
          <w:sz w:val="28"/>
          <w:szCs w:val="28"/>
        </w:rPr>
      </w:pPr>
      <w:r>
        <w:br w:type="page"/>
      </w:r>
    </w:p>
    <w:p w:rsidR="00DA69E9" w:rsidRDefault="00000000">
      <w:pPr>
        <w:pStyle w:val="Heading1"/>
        <w:spacing w:after="240"/>
      </w:pPr>
      <w:r>
        <w:lastRenderedPageBreak/>
        <w:t>Learner Information</w:t>
      </w:r>
    </w:p>
    <w:p w:rsidR="00DA69E9" w:rsidRDefault="00000000">
      <w:r>
        <w:t xml:space="preserve">Discrimination is illegal in Canada and everyone is protected under the </w:t>
      </w:r>
      <w:r>
        <w:rPr>
          <w:i/>
        </w:rPr>
        <w:t>Canadian Human Rights Act</w:t>
      </w:r>
      <w:r>
        <w:t xml:space="preserve">.  Discrimination affects everyone, whether you personally experience discrimination or witness it in the workplace.  </w:t>
      </w:r>
    </w:p>
    <w:p w:rsidR="00DA69E9" w:rsidRDefault="00000000">
      <w:r>
        <w:t xml:space="preserve">Copy and paste this website address into the computer browser: </w:t>
      </w:r>
    </w:p>
    <w:p w:rsidR="00DA69E9" w:rsidRDefault="00DA69E9">
      <w:hyperlink r:id="rId16">
        <w:r>
          <w:rPr>
            <w:color w:val="0563C1"/>
            <w:u w:val="single"/>
          </w:rPr>
          <w:t>https://www.chrc-ccdp.gc.ca/sites/default/files/publication-pdfs/discrimination_2020_eng.pdf</w:t>
        </w:r>
      </w:hyperlink>
    </w:p>
    <w:p w:rsidR="00DA69E9" w:rsidRDefault="00000000">
      <w:r>
        <w:t xml:space="preserve">Scan the document “Discrimination: What can I do about it?” </w:t>
      </w:r>
    </w:p>
    <w:p w:rsidR="00DA69E9" w:rsidRDefault="00DA69E9"/>
    <w:p w:rsidR="00DA69E9" w:rsidRDefault="00000000">
      <w:r>
        <w:br w:type="page"/>
      </w:r>
    </w:p>
    <w:p w:rsidR="00DA69E9" w:rsidRDefault="00000000">
      <w:pPr>
        <w:pStyle w:val="Heading1"/>
        <w:spacing w:after="240"/>
      </w:pPr>
      <w:r>
        <w:lastRenderedPageBreak/>
        <w:t>Work Sheet</w:t>
      </w:r>
    </w:p>
    <w:p w:rsidR="00DA69E9" w:rsidRDefault="00000000">
      <w:pPr>
        <w:rPr>
          <w:b/>
        </w:rPr>
      </w:pPr>
      <w:r>
        <w:rPr>
          <w:b/>
        </w:rPr>
        <w:t>Task 1: How is discrimination defined?</w:t>
      </w:r>
    </w:p>
    <w:p w:rsidR="00B50330" w:rsidRDefault="00B50330" w:rsidP="00B50330">
      <w:r>
        <w:t>Answer:</w:t>
      </w:r>
    </w:p>
    <w:p w:rsidR="00DA69E9" w:rsidRDefault="00DA69E9">
      <w:pPr>
        <w:rPr>
          <w:b/>
        </w:rPr>
      </w:pPr>
    </w:p>
    <w:p w:rsidR="00B50330" w:rsidRDefault="00B50330">
      <w:pPr>
        <w:rPr>
          <w:b/>
        </w:rPr>
      </w:pPr>
    </w:p>
    <w:p w:rsidR="00B50330" w:rsidRDefault="00B50330">
      <w:pPr>
        <w:rPr>
          <w:b/>
        </w:rPr>
      </w:pPr>
    </w:p>
    <w:p w:rsidR="00DA69E9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DA69E9" w:rsidRDefault="00000000">
      <w:pPr>
        <w:rPr>
          <w:b/>
        </w:rPr>
      </w:pPr>
      <w:r>
        <w:rPr>
          <w:b/>
        </w:rPr>
        <w:t xml:space="preserve">Task 2: List five examples of grounds for discrimination under the </w:t>
      </w:r>
      <w:r>
        <w:rPr>
          <w:b/>
          <w:i/>
        </w:rPr>
        <w:t>Canada Human Rights Act.</w:t>
      </w:r>
    </w:p>
    <w:p w:rsidR="00DA69E9" w:rsidRDefault="00000000">
      <w:r>
        <w:t>Answer:</w:t>
      </w:r>
    </w:p>
    <w:p w:rsidR="00DA69E9" w:rsidRDefault="00DA69E9"/>
    <w:p w:rsidR="00B50330" w:rsidRDefault="00B50330"/>
    <w:p w:rsidR="00DA69E9" w:rsidRDefault="00DA69E9"/>
    <w:p w:rsidR="00DA69E9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DA69E9" w:rsidRDefault="00000000">
      <w:pPr>
        <w:rPr>
          <w:b/>
        </w:rPr>
      </w:pPr>
      <w:r>
        <w:rPr>
          <w:b/>
        </w:rPr>
        <w:t>Task 3: What are three types of discriminatory acts that could be made a human rights complaint?</w:t>
      </w:r>
    </w:p>
    <w:p w:rsidR="00DA69E9" w:rsidRDefault="00000000">
      <w:r>
        <w:t>Answer:</w:t>
      </w:r>
    </w:p>
    <w:p w:rsidR="00DA69E9" w:rsidRDefault="00DA69E9"/>
    <w:p w:rsidR="00DA69E9" w:rsidRDefault="00DA69E9">
      <w:pPr>
        <w:rPr>
          <w:b/>
        </w:rPr>
      </w:pPr>
    </w:p>
    <w:p w:rsidR="00DA69E9" w:rsidRDefault="00DA69E9">
      <w:pPr>
        <w:rPr>
          <w:b/>
        </w:rPr>
      </w:pPr>
    </w:p>
    <w:p w:rsidR="00DA69E9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DA69E9" w:rsidRDefault="00000000">
      <w:pPr>
        <w:rPr>
          <w:b/>
        </w:rPr>
      </w:pPr>
      <w:r>
        <w:rPr>
          <w:b/>
        </w:rPr>
        <w:t>Task 4: List two examples of harassment.</w:t>
      </w:r>
    </w:p>
    <w:p w:rsidR="00DA69E9" w:rsidRDefault="00000000">
      <w:r>
        <w:t>Answer:</w:t>
      </w:r>
    </w:p>
    <w:p w:rsidR="00DA69E9" w:rsidRDefault="00DA69E9"/>
    <w:p w:rsidR="00DA69E9" w:rsidRDefault="00DA69E9"/>
    <w:p w:rsidR="00B50330" w:rsidRDefault="00B50330"/>
    <w:p w:rsidR="00DA69E9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B50330" w:rsidRDefault="00B50330">
      <w:pPr>
        <w:rPr>
          <w:b/>
        </w:rPr>
      </w:pPr>
    </w:p>
    <w:p w:rsidR="00DA69E9" w:rsidRDefault="00000000">
      <w:pPr>
        <w:rPr>
          <w:b/>
        </w:rPr>
      </w:pPr>
      <w:r>
        <w:rPr>
          <w:b/>
        </w:rPr>
        <w:lastRenderedPageBreak/>
        <w:t>Task 5: What can you do if you have been harassed or discriminated against?</w:t>
      </w:r>
    </w:p>
    <w:p w:rsidR="00DA69E9" w:rsidRDefault="00000000">
      <w:r>
        <w:t>Answer:</w:t>
      </w:r>
    </w:p>
    <w:p w:rsidR="00DA69E9" w:rsidRDefault="00DA69E9"/>
    <w:p w:rsidR="00DA69E9" w:rsidRDefault="00DA69E9"/>
    <w:p w:rsidR="00DA69E9" w:rsidRDefault="00000000">
      <w:pPr>
        <w:rPr>
          <w:color w:val="1F3864"/>
          <w:sz w:val="28"/>
          <w:szCs w:val="28"/>
        </w:rPr>
      </w:pPr>
      <w:r>
        <w:rPr>
          <w:b/>
        </w:rPr>
        <w:t>______________________________________________________</w:t>
      </w:r>
    </w:p>
    <w:p w:rsidR="00B50330" w:rsidRPr="00B50330" w:rsidRDefault="00B50330" w:rsidP="00B50330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:rsidR="00DA69E9" w:rsidRDefault="00000000">
      <w:pPr>
        <w:pStyle w:val="Heading1"/>
        <w:spacing w:after="240"/>
      </w:pPr>
      <w:r>
        <w:lastRenderedPageBreak/>
        <w:t>Answers</w:t>
      </w:r>
    </w:p>
    <w:p w:rsidR="00DA69E9" w:rsidRDefault="00000000">
      <w:pPr>
        <w:rPr>
          <w:b/>
        </w:rPr>
      </w:pPr>
      <w:r>
        <w:rPr>
          <w:b/>
        </w:rPr>
        <w:t>Task 1: How is discrimination defined?</w:t>
      </w:r>
    </w:p>
    <w:p w:rsidR="00DA69E9" w:rsidRDefault="00000000">
      <w:r>
        <w:t>Answer: Discrimination is an action or a decision that treats a person or a group unfairly or negatively for reasons such as their race, age or disability.</w:t>
      </w:r>
    </w:p>
    <w:p w:rsidR="00DA69E9" w:rsidRDefault="00DA69E9"/>
    <w:p w:rsidR="00DA69E9" w:rsidRDefault="00000000">
      <w:r>
        <w:rPr>
          <w:b/>
        </w:rPr>
        <w:t xml:space="preserve">Task 2: List five examples of grounds for discrimination under the </w:t>
      </w:r>
      <w:r>
        <w:rPr>
          <w:b/>
          <w:i/>
        </w:rPr>
        <w:t>Canada Human Rights Act.</w:t>
      </w:r>
    </w:p>
    <w:p w:rsidR="00DA69E9" w:rsidRDefault="00000000">
      <w:r>
        <w:t>Answer: Any five of the following:</w:t>
      </w:r>
    </w:p>
    <w:p w:rsidR="00DA69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race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national or ethnic origin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colour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religion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age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sex (includes pregnancy)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sexual orientation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gender identity or expression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marital status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family status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disability (includes physical or mental disability)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genetic characteristics</w:t>
      </w:r>
    </w:p>
    <w:p w:rsidR="00DA69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 conviction for which a pardon has been granted or a record suspended</w:t>
      </w:r>
    </w:p>
    <w:p w:rsidR="00DA69E9" w:rsidRDefault="00DA69E9"/>
    <w:p w:rsidR="00DA69E9" w:rsidRDefault="00000000">
      <w:pPr>
        <w:rPr>
          <w:b/>
        </w:rPr>
      </w:pPr>
      <w:r>
        <w:rPr>
          <w:b/>
        </w:rPr>
        <w:t>Task 3: What are three types of discriminatory acts that could be made a human rights complaint?</w:t>
      </w:r>
    </w:p>
    <w:p w:rsidR="00DA69E9" w:rsidRDefault="00000000">
      <w:r>
        <w:t>Answer:  Any three of the following:</w:t>
      </w:r>
    </w:p>
    <w:p w:rsidR="00DA69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being fired or demoted</w:t>
      </w:r>
    </w:p>
    <w:p w:rsidR="00DA69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being denied a promotion</w:t>
      </w:r>
    </w:p>
    <w:p w:rsidR="00DA69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being denied a service</w:t>
      </w:r>
    </w:p>
    <w:p w:rsidR="00DA69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being harassed</w:t>
      </w:r>
    </w:p>
    <w:p w:rsidR="00DA69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not having a specific need of yours accommodated at work or when receiving a service</w:t>
      </w:r>
    </w:p>
    <w:p w:rsidR="00DA69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lack of fully accessible spaces at your work or when receiving a service</w:t>
      </w:r>
    </w:p>
    <w:p w:rsidR="00DA69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lack of fully accessible information at your work or when receiving a service</w:t>
      </w:r>
    </w:p>
    <w:p w:rsidR="00DA69E9" w:rsidRDefault="00000000">
      <w:pPr>
        <w:rPr>
          <w:b/>
        </w:rPr>
      </w:pPr>
      <w:r>
        <w:rPr>
          <w:b/>
        </w:rPr>
        <w:lastRenderedPageBreak/>
        <w:t>Task 4: List two examples of harassment.</w:t>
      </w:r>
    </w:p>
    <w:p w:rsidR="00DA69E9" w:rsidRDefault="00000000">
      <w:r>
        <w:t>Answer: Any two of the following:</w:t>
      </w:r>
    </w:p>
    <w:p w:rsidR="00DA69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 bank-teller taunting you about wearing your hijab</w:t>
      </w:r>
    </w:p>
    <w:p w:rsidR="00DA69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 manager making inappropriate jokes in your presence about persons with disabilities</w:t>
      </w:r>
    </w:p>
    <w:p w:rsidR="00DA69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 colleague putting you down because of your sexual orientation</w:t>
      </w:r>
    </w:p>
    <w:p w:rsidR="00DA69E9" w:rsidRDefault="00DA69E9"/>
    <w:p w:rsidR="00DA69E9" w:rsidRDefault="00000000">
      <w:pPr>
        <w:rPr>
          <w:b/>
        </w:rPr>
      </w:pPr>
      <w:r>
        <w:rPr>
          <w:b/>
        </w:rPr>
        <w:t>Task 5: What can you do if you have been harassed or discriminated against?</w:t>
      </w:r>
    </w:p>
    <w:p w:rsidR="00DA69E9" w:rsidRDefault="00000000">
      <w:r>
        <w:t>Answer: You may be able to file a human rights complaint with the Canadian Human Rights Commission, or with a provincial or territorial human rights agency.</w:t>
      </w:r>
    </w:p>
    <w:p w:rsidR="00DA69E9" w:rsidRDefault="00DA69E9"/>
    <w:p w:rsidR="00DA69E9" w:rsidRDefault="00DA69E9">
      <w:pPr>
        <w:rPr>
          <w:color w:val="1F3864"/>
          <w:sz w:val="28"/>
          <w:szCs w:val="28"/>
        </w:rPr>
      </w:pPr>
    </w:p>
    <w:p w:rsidR="00DA69E9" w:rsidRDefault="00DA69E9">
      <w:pPr>
        <w:pStyle w:val="Heading1"/>
        <w:spacing w:after="240"/>
        <w:jc w:val="left"/>
      </w:pPr>
    </w:p>
    <w:p w:rsidR="00DA69E9" w:rsidRDefault="00DA69E9">
      <w:pPr>
        <w:pStyle w:val="Heading1"/>
        <w:spacing w:after="240"/>
      </w:pPr>
    </w:p>
    <w:p w:rsidR="00DA69E9" w:rsidRDefault="00DA69E9">
      <w:pPr>
        <w:pStyle w:val="Heading1"/>
        <w:spacing w:after="240"/>
        <w:jc w:val="left"/>
      </w:pPr>
    </w:p>
    <w:p w:rsidR="00DA69E9" w:rsidRDefault="00DA69E9"/>
    <w:p w:rsidR="00DA69E9" w:rsidRDefault="00000000">
      <w:r>
        <w:br w:type="page"/>
      </w:r>
    </w:p>
    <w:p w:rsidR="00DA69E9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835"/>
        <w:gridCol w:w="1288"/>
        <w:gridCol w:w="2321"/>
        <w:gridCol w:w="1918"/>
      </w:tblGrid>
      <w:tr w:rsidR="00DA69E9">
        <w:trPr>
          <w:cantSplit/>
          <w:tblHeader/>
        </w:trPr>
        <w:tc>
          <w:tcPr>
            <w:tcW w:w="988" w:type="dxa"/>
            <w:shd w:val="clear" w:color="auto" w:fill="D9D9D9"/>
          </w:tcPr>
          <w:p w:rsidR="00DA69E9" w:rsidRDefault="00000000">
            <w:pPr>
              <w:spacing w:after="240"/>
            </w:pPr>
            <w:r>
              <w:t>Levels</w:t>
            </w:r>
          </w:p>
        </w:tc>
        <w:tc>
          <w:tcPr>
            <w:tcW w:w="2835" w:type="dxa"/>
            <w:shd w:val="clear" w:color="auto" w:fill="D9D9D9"/>
          </w:tcPr>
          <w:p w:rsidR="00DA69E9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:rsidR="00DA69E9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:rsidR="00DA69E9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:rsidR="00DA69E9" w:rsidRDefault="00000000">
            <w:pPr>
              <w:spacing w:after="240"/>
            </w:pPr>
            <w:r>
              <w:t>Completes task independently</w:t>
            </w:r>
          </w:p>
        </w:tc>
      </w:tr>
      <w:tr w:rsidR="00DA69E9">
        <w:tc>
          <w:tcPr>
            <w:tcW w:w="988" w:type="dxa"/>
          </w:tcPr>
          <w:p w:rsidR="00DA69E9" w:rsidRDefault="00000000">
            <w:pPr>
              <w:spacing w:after="240"/>
            </w:pPr>
            <w:r>
              <w:t>A1.2</w:t>
            </w:r>
          </w:p>
        </w:tc>
        <w:tc>
          <w:tcPr>
            <w:tcW w:w="2835" w:type="dxa"/>
          </w:tcPr>
          <w:p w:rsidR="00DA69E9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:rsidR="00DA69E9" w:rsidRDefault="00DA69E9">
            <w:pPr>
              <w:spacing w:after="240"/>
            </w:pPr>
          </w:p>
        </w:tc>
        <w:tc>
          <w:tcPr>
            <w:tcW w:w="2321" w:type="dxa"/>
          </w:tcPr>
          <w:p w:rsidR="00DA69E9" w:rsidRDefault="00DA69E9">
            <w:pPr>
              <w:spacing w:after="240"/>
            </w:pPr>
          </w:p>
        </w:tc>
        <w:tc>
          <w:tcPr>
            <w:tcW w:w="1918" w:type="dxa"/>
          </w:tcPr>
          <w:p w:rsidR="00DA69E9" w:rsidRDefault="00DA69E9">
            <w:pPr>
              <w:spacing w:after="240"/>
            </w:pPr>
          </w:p>
        </w:tc>
      </w:tr>
      <w:tr w:rsidR="00DA69E9">
        <w:tc>
          <w:tcPr>
            <w:tcW w:w="988" w:type="dxa"/>
          </w:tcPr>
          <w:p w:rsidR="00DA69E9" w:rsidRDefault="00DA69E9">
            <w:pPr>
              <w:spacing w:after="240"/>
            </w:pPr>
          </w:p>
        </w:tc>
        <w:tc>
          <w:tcPr>
            <w:tcW w:w="2835" w:type="dxa"/>
          </w:tcPr>
          <w:p w:rsidR="00DA69E9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:rsidR="00DA69E9" w:rsidRDefault="00DA69E9">
            <w:pPr>
              <w:spacing w:after="240"/>
            </w:pPr>
          </w:p>
        </w:tc>
        <w:tc>
          <w:tcPr>
            <w:tcW w:w="2321" w:type="dxa"/>
          </w:tcPr>
          <w:p w:rsidR="00DA69E9" w:rsidRDefault="00DA69E9">
            <w:pPr>
              <w:spacing w:after="240"/>
            </w:pPr>
          </w:p>
        </w:tc>
        <w:tc>
          <w:tcPr>
            <w:tcW w:w="1918" w:type="dxa"/>
          </w:tcPr>
          <w:p w:rsidR="00DA69E9" w:rsidRDefault="00DA69E9">
            <w:pPr>
              <w:spacing w:after="240"/>
            </w:pPr>
          </w:p>
        </w:tc>
      </w:tr>
      <w:tr w:rsidR="00DA69E9">
        <w:tc>
          <w:tcPr>
            <w:tcW w:w="988" w:type="dxa"/>
          </w:tcPr>
          <w:p w:rsidR="00DA69E9" w:rsidRDefault="00DA69E9">
            <w:pPr>
              <w:spacing w:after="240"/>
            </w:pPr>
          </w:p>
        </w:tc>
        <w:tc>
          <w:tcPr>
            <w:tcW w:w="2835" w:type="dxa"/>
          </w:tcPr>
          <w:p w:rsidR="00DA69E9" w:rsidRDefault="005624A0">
            <w:pPr>
              <w:spacing w:after="240"/>
            </w:pPr>
            <w:r>
              <w:t>r</w:t>
            </w:r>
            <w:r w:rsidR="00000000">
              <w:t>eads more complex texts to locate a single piece of information</w:t>
            </w:r>
          </w:p>
        </w:tc>
        <w:tc>
          <w:tcPr>
            <w:tcW w:w="1288" w:type="dxa"/>
          </w:tcPr>
          <w:p w:rsidR="00DA69E9" w:rsidRDefault="00DA69E9">
            <w:pPr>
              <w:spacing w:after="240"/>
            </w:pPr>
          </w:p>
        </w:tc>
        <w:tc>
          <w:tcPr>
            <w:tcW w:w="2321" w:type="dxa"/>
          </w:tcPr>
          <w:p w:rsidR="00DA69E9" w:rsidRDefault="00DA69E9">
            <w:pPr>
              <w:spacing w:after="240"/>
            </w:pPr>
          </w:p>
        </w:tc>
        <w:tc>
          <w:tcPr>
            <w:tcW w:w="1918" w:type="dxa"/>
          </w:tcPr>
          <w:p w:rsidR="00DA69E9" w:rsidRDefault="00DA69E9">
            <w:pPr>
              <w:spacing w:after="240"/>
            </w:pPr>
          </w:p>
        </w:tc>
      </w:tr>
      <w:tr w:rsidR="00DA69E9">
        <w:tc>
          <w:tcPr>
            <w:tcW w:w="988" w:type="dxa"/>
          </w:tcPr>
          <w:p w:rsidR="00DA69E9" w:rsidRDefault="00DA69E9">
            <w:pPr>
              <w:spacing w:after="240"/>
            </w:pPr>
          </w:p>
        </w:tc>
        <w:tc>
          <w:tcPr>
            <w:tcW w:w="2835" w:type="dxa"/>
          </w:tcPr>
          <w:p w:rsidR="00DA69E9" w:rsidRDefault="005624A0">
            <w:pPr>
              <w:spacing w:after="240"/>
            </w:pPr>
            <w:r>
              <w:t>o</w:t>
            </w:r>
            <w:r w:rsidR="00000000">
              <w:t>btains information from detailed reading</w:t>
            </w:r>
          </w:p>
        </w:tc>
        <w:tc>
          <w:tcPr>
            <w:tcW w:w="1288" w:type="dxa"/>
          </w:tcPr>
          <w:p w:rsidR="00DA69E9" w:rsidRDefault="00DA69E9">
            <w:pPr>
              <w:spacing w:after="240"/>
            </w:pPr>
          </w:p>
        </w:tc>
        <w:tc>
          <w:tcPr>
            <w:tcW w:w="2321" w:type="dxa"/>
          </w:tcPr>
          <w:p w:rsidR="00DA69E9" w:rsidRDefault="00DA69E9">
            <w:pPr>
              <w:spacing w:after="240"/>
            </w:pPr>
          </w:p>
        </w:tc>
        <w:tc>
          <w:tcPr>
            <w:tcW w:w="1918" w:type="dxa"/>
          </w:tcPr>
          <w:p w:rsidR="00DA69E9" w:rsidRDefault="00DA69E9">
            <w:pPr>
              <w:spacing w:after="240"/>
            </w:pPr>
          </w:p>
        </w:tc>
      </w:tr>
    </w:tbl>
    <w:p w:rsidR="00DA69E9" w:rsidRDefault="00DA69E9">
      <w:pPr>
        <w:spacing w:after="240" w:line="240" w:lineRule="auto"/>
      </w:pPr>
    </w:p>
    <w:p w:rsidR="00DA69E9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494" name="Rectangle 1036708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69E9" w:rsidRDefault="00DA69E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49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499" name="Rectangle 1036708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69E9" w:rsidRDefault="00DA69E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49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A69E9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036708497" name="Rectangle 1036708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69E9" w:rsidRDefault="00DA69E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103670849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A69E9" w:rsidRDefault="00DA69E9">
      <w:pPr>
        <w:spacing w:after="240" w:line="240" w:lineRule="auto"/>
      </w:pPr>
    </w:p>
    <w:p w:rsidR="00DA69E9" w:rsidRDefault="00DA69E9">
      <w:pPr>
        <w:spacing w:after="240" w:line="240" w:lineRule="auto"/>
      </w:pPr>
    </w:p>
    <w:p w:rsidR="00DA69E9" w:rsidRDefault="00DA69E9">
      <w:pPr>
        <w:spacing w:after="240" w:line="240" w:lineRule="auto"/>
      </w:pPr>
    </w:p>
    <w:p w:rsidR="00DA69E9" w:rsidRDefault="00DA69E9">
      <w:pPr>
        <w:spacing w:after="240" w:line="240" w:lineRule="auto"/>
      </w:pPr>
    </w:p>
    <w:p w:rsidR="00DA69E9" w:rsidRDefault="00DA69E9">
      <w:pPr>
        <w:spacing w:after="240" w:line="240" w:lineRule="auto"/>
      </w:pPr>
    </w:p>
    <w:p w:rsidR="00DA69E9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:rsidR="00DA69E9" w:rsidRDefault="00000000">
      <w:pPr>
        <w:spacing w:after="240"/>
        <w:rPr>
          <w:b/>
        </w:rPr>
      </w:pPr>
      <w:r>
        <w:rPr>
          <w:b/>
        </w:rPr>
        <w:t>____________________                             ____________________</w:t>
      </w:r>
    </w:p>
    <w:p w:rsidR="00DA69E9" w:rsidRDefault="00DA69E9">
      <w:pPr>
        <w:spacing w:after="240"/>
      </w:pPr>
    </w:p>
    <w:p w:rsidR="00DA69E9" w:rsidRDefault="00DA69E9">
      <w:pPr>
        <w:spacing w:after="240"/>
      </w:pPr>
    </w:p>
    <w:p w:rsidR="00DA69E9" w:rsidRDefault="00DA69E9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DA69E9">
      <w:headerReference w:type="default" r:id="rId20"/>
      <w:footerReference w:type="default" r:id="rId2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21F4A" w:rsidRDefault="00D21F4A">
      <w:pPr>
        <w:spacing w:after="0" w:line="240" w:lineRule="auto"/>
      </w:pPr>
      <w:r>
        <w:separator/>
      </w:r>
    </w:p>
  </w:endnote>
  <w:endnote w:type="continuationSeparator" w:id="0">
    <w:p w:rsidR="00D21F4A" w:rsidRDefault="00D21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78B926D-9DAA-C840-9BC6-5C257312025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9EC48259-2507-BA4D-AE5F-014671459E05}"/>
    <w:embedBold r:id="rId4" w:fontKey="{380CFE1C-BB25-5F4C-97CB-07628031509A}"/>
    <w:embedItalic r:id="rId5" w:fontKey="{EB246095-43C5-084C-BD48-9D344BB2E571}"/>
    <w:embedBoldItalic r:id="rId6" w:fontKey="{4B8BF995-2E96-D244-8285-42BB1FAAE4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483B7D4-791E-1B40-A4C5-299C11B3B935}"/>
    <w:embedBold r:id="rId8" w:fontKey="{66174E3E-7E1A-2B49-B55F-4115A651CF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5509506-A0B1-B742-B839-C68DCCE9A2C6}"/>
    <w:embedItalic r:id="rId10" w:fontKey="{025DEA88-E7C3-7D4C-B106-0BFBFEFA787F}"/>
  </w:font>
  <w:font w:name="Quattrocento San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ED53CD98-0D45-1944-84A5-2F676B9865D3}"/>
    <w:embedBold r:id="rId13" w:fontKey="{1F08F58B-8849-E345-B3BF-E7C3AA7B68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9A186BFF-1216-074B-A4D7-2151DCB40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A69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0330">
      <w:rPr>
        <w:noProof/>
        <w:color w:val="000000"/>
      </w:rPr>
      <w:t>1</w:t>
    </w:r>
    <w:r>
      <w:rPr>
        <w:color w:val="000000"/>
      </w:rPr>
      <w:fldChar w:fldCharType="end"/>
    </w:r>
  </w:p>
  <w:p w:rsidR="00DA69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21F4A" w:rsidRDefault="00D21F4A">
      <w:pPr>
        <w:spacing w:after="0" w:line="240" w:lineRule="auto"/>
      </w:pPr>
      <w:r>
        <w:separator/>
      </w:r>
    </w:p>
  </w:footnote>
  <w:footnote w:type="continuationSeparator" w:id="0">
    <w:p w:rsidR="00D21F4A" w:rsidRDefault="00D21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A69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DealingWithDiscrimination_EASPI_A1.2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F5178"/>
    <w:multiLevelType w:val="multilevel"/>
    <w:tmpl w:val="41FE1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471470"/>
    <w:multiLevelType w:val="multilevel"/>
    <w:tmpl w:val="81FE6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4E64E6"/>
    <w:multiLevelType w:val="multilevel"/>
    <w:tmpl w:val="2036F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1F1D33"/>
    <w:multiLevelType w:val="multilevel"/>
    <w:tmpl w:val="B22E33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2A0F30"/>
    <w:multiLevelType w:val="multilevel"/>
    <w:tmpl w:val="8996B3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2807707">
    <w:abstractNumId w:val="2"/>
  </w:num>
  <w:num w:numId="2" w16cid:durableId="1880967759">
    <w:abstractNumId w:val="0"/>
  </w:num>
  <w:num w:numId="3" w16cid:durableId="20060003">
    <w:abstractNumId w:val="3"/>
  </w:num>
  <w:num w:numId="4" w16cid:durableId="1096753614">
    <w:abstractNumId w:val="4"/>
  </w:num>
  <w:num w:numId="5" w16cid:durableId="187518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E9"/>
    <w:rsid w:val="005624A0"/>
    <w:rsid w:val="0065782F"/>
    <w:rsid w:val="00992476"/>
    <w:rsid w:val="00B50330"/>
    <w:rsid w:val="00BF377E"/>
    <w:rsid w:val="00D21F4A"/>
    <w:rsid w:val="00DA69E9"/>
    <w:rsid w:val="00F8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27C496"/>
  <w15:docId w15:val="{8ACF7607-AF50-214D-9DEC-DCB1BBE4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B768FA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chrc-ccdp.gc.ca/sites/default/files/publication-pdfs/discrimination_2020_eng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image" Target="media/image1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vUifX6BYEv6YeKpnoqU8MBYVQA==">CgMxLjAyCGguZ2pkZ3hzOAByITFzUW91TXZuVU10VW9RYUl2Y2NoOTNNVmNPank0RXpfNQ==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2025-02-26T13:56:00Z</dcterms:created>
  <dcterms:modified xsi:type="dcterms:W3CDTF">2025-02-26T13:56:00Z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