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173C" w:rsidRDefault="00903D0A">
      <w:pPr>
        <w:spacing w:line="240" w:lineRule="auto"/>
      </w:pPr>
      <w:r>
        <w:rPr>
          <w:noProof/>
        </w:rPr>
        <w:drawing>
          <wp:inline distT="0" distB="0" distL="0" distR="0">
            <wp:extent cx="5943600" cy="1485900"/>
            <wp:effectExtent l="0" t="0" r="0" b="0"/>
            <wp:docPr id="18" name="image6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F8173C" w:rsidRDefault="00903D0A">
      <w:pPr>
        <w:spacing w:line="240" w:lineRule="auto"/>
        <w:rPr>
          <w:smallCaps/>
          <w:color w:val="5A5A5A"/>
        </w:rPr>
      </w:pPr>
      <w:r>
        <w:rPr>
          <w:smallCaps/>
          <w:color w:val="5A5A5A"/>
        </w:rPr>
        <w:t>OALCF Tasks for the Apprenticeship Goal Path: Prepared for Cementing Integration Project</w:t>
      </w:r>
    </w:p>
    <w:p w14:paraId="00000003" w14:textId="77777777" w:rsidR="00F8173C" w:rsidRDefault="00903D0A">
      <w:pPr>
        <w:pStyle w:val="Title"/>
        <w:jc w:val="center"/>
      </w:pPr>
      <w:r>
        <w:t>Task Title:  Letter from Landlord</w:t>
      </w:r>
    </w:p>
    <w:p w14:paraId="00000004" w14:textId="77777777" w:rsidR="00F8173C" w:rsidRDefault="00903D0A">
      <w:pPr>
        <w:pStyle w:val="Heading1"/>
      </w:pPr>
      <w:r>
        <w:t>OALCF Task Cover Sheet-Practitioner Copy</w:t>
      </w:r>
    </w:p>
    <w:p w14:paraId="00000005" w14:textId="77777777" w:rsidR="00F8173C" w:rsidRDefault="00903D0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05500" cy="1905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250" y="378000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05500" cy="1905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6" w14:textId="77777777" w:rsidR="00F8173C" w:rsidRDefault="00903D0A">
      <w:pPr>
        <w:spacing w:line="360" w:lineRule="auto"/>
        <w:rPr>
          <w:b/>
        </w:rPr>
      </w:pPr>
      <w:r>
        <w:rPr>
          <w:b/>
        </w:rPr>
        <w:t>Learner Name   :</w:t>
      </w:r>
    </w:p>
    <w:p w14:paraId="00000007" w14:textId="77777777" w:rsidR="00F8173C" w:rsidRDefault="00903D0A">
      <w:pPr>
        <w:spacing w:line="360" w:lineRule="auto"/>
        <w:rPr>
          <w:b/>
        </w:rPr>
      </w:pPr>
      <w:r>
        <w:rPr>
          <w:b/>
        </w:rPr>
        <w:t>Date Started     :</w:t>
      </w:r>
    </w:p>
    <w:p w14:paraId="00000008" w14:textId="77777777" w:rsidR="00F8173C" w:rsidRDefault="00903D0A">
      <w:pPr>
        <w:spacing w:line="360" w:lineRule="auto"/>
        <w:rPr>
          <w:b/>
        </w:rPr>
      </w:pPr>
      <w:r>
        <w:rPr>
          <w:b/>
        </w:rPr>
        <w:t>Date Completed:</w:t>
      </w:r>
    </w:p>
    <w:p w14:paraId="00000009" w14:textId="77777777" w:rsidR="00F8173C" w:rsidRDefault="00903D0A">
      <w:pPr>
        <w:spacing w:line="240" w:lineRule="auto"/>
        <w:rPr>
          <w:rFonts w:ascii="Quattrocento Sans" w:eastAsia="Quattrocento Sans" w:hAnsi="Quattrocento Sans" w:cs="Quattrocento Sans"/>
        </w:rPr>
      </w:pPr>
      <w:r>
        <w:rPr>
          <w:b/>
        </w:rPr>
        <w:t xml:space="preserve">Successful Completion: </w:t>
      </w:r>
      <w:r>
        <w:t xml:space="preserve"> Yes </w:t>
      </w:r>
      <w:sdt>
        <w:sdtPr>
          <w:tag w:val="goog_rdk_0"/>
          <w:id w:val="1604766143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t xml:space="preserve">No </w:t>
      </w:r>
      <w:sdt>
        <w:sdtPr>
          <w:tag w:val="goog_rdk_1"/>
          <w:id w:val="300507767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</w:p>
    <w:tbl>
      <w:tblPr>
        <w:tblStyle w:val="a"/>
        <w:tblW w:w="9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6"/>
        <w:gridCol w:w="3147"/>
        <w:gridCol w:w="3147"/>
      </w:tblGrid>
      <w:tr w:rsidR="00F8173C" w14:paraId="3EB02C0A" w14:textId="77777777">
        <w:trPr>
          <w:trHeight w:val="479"/>
        </w:trPr>
        <w:tc>
          <w:tcPr>
            <w:tcW w:w="3146" w:type="dxa"/>
          </w:tcPr>
          <w:p w14:paraId="0000000A" w14:textId="77777777" w:rsidR="00F8173C" w:rsidRDefault="00903D0A">
            <w:pPr>
              <w:ind w:left="-105"/>
            </w:pPr>
            <w:r>
              <w:rPr>
                <w:b/>
              </w:rPr>
              <w:t>Goal Path:</w:t>
            </w:r>
          </w:p>
        </w:tc>
        <w:tc>
          <w:tcPr>
            <w:tcW w:w="3147" w:type="dxa"/>
          </w:tcPr>
          <w:p w14:paraId="0000000B" w14:textId="77777777" w:rsidR="00F8173C" w:rsidRDefault="00903D0A">
            <w:r>
              <w:t xml:space="preserve">Employment    </w:t>
            </w:r>
            <w:r>
              <w:rPr>
                <w:sz w:val="28"/>
                <w:szCs w:val="28"/>
              </w:rPr>
              <w:t xml:space="preserve">   </w:t>
            </w:r>
            <w:sdt>
              <w:sdtPr>
                <w:tag w:val="goog_rdk_2"/>
                <w:id w:val="-7991442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47" w:type="dxa"/>
          </w:tcPr>
          <w:p w14:paraId="0000000C" w14:textId="77777777" w:rsidR="00F8173C" w:rsidRDefault="00903D0A">
            <w:r>
              <w:t xml:space="preserve">Apprenticeship    </w:t>
            </w:r>
            <w:sdt>
              <w:sdtPr>
                <w:tag w:val="goog_rdk_3"/>
                <w:id w:val="-11792713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173C" w14:paraId="75DB784B" w14:textId="77777777">
        <w:trPr>
          <w:trHeight w:val="504"/>
        </w:trPr>
        <w:tc>
          <w:tcPr>
            <w:tcW w:w="3146" w:type="dxa"/>
          </w:tcPr>
          <w:p w14:paraId="0000000D" w14:textId="77777777" w:rsidR="00F8173C" w:rsidRDefault="00903D0A">
            <w:pPr>
              <w:ind w:left="-105"/>
            </w:pPr>
            <w:r>
              <w:t xml:space="preserve">Secondary School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tag w:val="goog_rdk_4"/>
                <w:id w:val="2545641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47" w:type="dxa"/>
          </w:tcPr>
          <w:p w14:paraId="0000000E" w14:textId="77777777" w:rsidR="00F8173C" w:rsidRDefault="00903D0A">
            <w:r>
              <w:t xml:space="preserve">Post Secondary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tag w:val="goog_rdk_5"/>
                <w:id w:val="-59180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47" w:type="dxa"/>
          </w:tcPr>
          <w:p w14:paraId="0000000F" w14:textId="77777777" w:rsidR="00F8173C" w:rsidRDefault="00903D0A">
            <w:r>
              <w:t xml:space="preserve">Independence     </w:t>
            </w:r>
            <w:sdt>
              <w:sdtPr>
                <w:tag w:val="goog_rdk_6"/>
                <w:id w:val="-6190716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0000010" w14:textId="77777777" w:rsidR="00F8173C" w:rsidRDefault="00903D0A">
      <w:pPr>
        <w:spacing w:line="240" w:lineRule="auto"/>
      </w:pPr>
      <w:r>
        <w:rPr>
          <w:b/>
        </w:rPr>
        <w:t>Task Description:</w:t>
      </w:r>
      <w:r>
        <w:t xml:space="preserve"> Read a letter from a landlord about repairs and answer   </w:t>
      </w:r>
      <w:r>
        <w:br/>
        <w:t xml:space="preserve">                             questions.</w:t>
      </w:r>
    </w:p>
    <w:p w14:paraId="00000011" w14:textId="77777777" w:rsidR="00F8173C" w:rsidRDefault="00903D0A">
      <w:pPr>
        <w:spacing w:line="240" w:lineRule="auto"/>
      </w:pPr>
      <w:r>
        <w:rPr>
          <w:b/>
        </w:rPr>
        <w:t>Competency:</w:t>
      </w:r>
      <w:r>
        <w:t xml:space="preserve"> A: Find and Use Information </w:t>
      </w:r>
    </w:p>
    <w:p w14:paraId="00000012" w14:textId="77777777" w:rsidR="00F8173C" w:rsidRDefault="00903D0A">
      <w:pPr>
        <w:spacing w:line="240" w:lineRule="auto"/>
      </w:pPr>
      <w:r>
        <w:rPr>
          <w:b/>
        </w:rPr>
        <w:t>Task Groups:</w:t>
      </w:r>
      <w:r>
        <w:t xml:space="preserve"> A1: Read Continuous Text</w:t>
      </w:r>
    </w:p>
    <w:p w14:paraId="00000013" w14:textId="77777777" w:rsidR="00F8173C" w:rsidRDefault="00903D0A">
      <w:pPr>
        <w:spacing w:line="240" w:lineRule="auto"/>
      </w:pPr>
      <w:r>
        <w:rPr>
          <w:b/>
        </w:rPr>
        <w:t xml:space="preserve">Level Indicators: </w:t>
      </w:r>
      <w:r>
        <w:t>A1.2: Read texts to locate and connect ideas.</w:t>
      </w:r>
    </w:p>
    <w:p w14:paraId="00000014" w14:textId="77777777" w:rsidR="00F8173C" w:rsidRDefault="00903D0A">
      <w:pPr>
        <w:spacing w:line="240" w:lineRule="auto"/>
      </w:pPr>
      <w:r>
        <w:rPr>
          <w:b/>
        </w:rPr>
        <w:t>Performance Descriptors:</w:t>
      </w:r>
      <w:r>
        <w:t xml:space="preserve"> See chart on last page or </w:t>
      </w:r>
      <w:hyperlink w:anchor="_heading=h.30j0zll">
        <w:r>
          <w:rPr>
            <w:color w:val="1212AE"/>
            <w:u w:val="single"/>
          </w:rPr>
          <w:t>click here</w:t>
        </w:r>
      </w:hyperlink>
    </w:p>
    <w:p w14:paraId="00000015" w14:textId="77777777" w:rsidR="00F8173C" w:rsidRDefault="00903D0A">
      <w:pPr>
        <w:spacing w:before="120" w:after="120"/>
        <w:rPr>
          <w:b/>
          <w:color w:val="0000FF"/>
          <w:u w:val="single"/>
        </w:rPr>
      </w:pPr>
      <w:r>
        <w:rPr>
          <w:b/>
        </w:rPr>
        <w:t xml:space="preserve">Links to skill building activities:  </w:t>
      </w:r>
      <w:r>
        <w:t xml:space="preserve">see the last page </w:t>
      </w:r>
      <w:hyperlink w:anchor="_heading=h.1fob9te">
        <w:r>
          <w:rPr>
            <w:color w:val="000000"/>
          </w:rPr>
          <w:t xml:space="preserve">or </w:t>
        </w:r>
      </w:hyperlink>
      <w:hyperlink w:anchor="_heading=h.1fob9te">
        <w:r>
          <w:rPr>
            <w:color w:val="1212AE"/>
            <w:u w:val="single"/>
          </w:rPr>
          <w:t>click here</w:t>
        </w:r>
      </w:hyperlink>
      <w:r>
        <w:fldChar w:fldCharType="begin"/>
      </w:r>
      <w:r>
        <w:instrText xml:space="preserve"> HYPERLINK \l "_heading=h.1fob9te" </w:instrText>
      </w:r>
      <w:r>
        <w:fldChar w:fldCharType="separate"/>
      </w:r>
    </w:p>
    <w:p w14:paraId="00000016" w14:textId="77777777" w:rsidR="00F8173C" w:rsidRDefault="00903D0A">
      <w:pPr>
        <w:spacing w:line="240" w:lineRule="auto"/>
        <w:rPr>
          <w:b/>
        </w:rPr>
      </w:pPr>
      <w:r>
        <w:fldChar w:fldCharType="end"/>
      </w:r>
      <w:r>
        <w:rPr>
          <w:b/>
        </w:rPr>
        <w:t>Materials Required:</w:t>
      </w:r>
    </w:p>
    <w:p w14:paraId="00000017" w14:textId="77777777" w:rsidR="00F8173C" w:rsidRDefault="00903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Letter from landlord (attached)</w:t>
      </w:r>
    </w:p>
    <w:p w14:paraId="00000018" w14:textId="77777777" w:rsidR="00F8173C" w:rsidRDefault="00903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Pencil/pen</w:t>
      </w:r>
    </w:p>
    <w:p w14:paraId="00000019" w14:textId="77777777" w:rsidR="00F8173C" w:rsidRDefault="00F8173C">
      <w:pPr>
        <w:spacing w:after="0"/>
        <w:rPr>
          <w:b/>
        </w:rPr>
      </w:pPr>
    </w:p>
    <w:p w14:paraId="0000001A" w14:textId="77777777" w:rsidR="00F8173C" w:rsidRDefault="00F8173C">
      <w:pPr>
        <w:spacing w:after="0"/>
        <w:rPr>
          <w:b/>
        </w:rPr>
      </w:pPr>
    </w:p>
    <w:p w14:paraId="0000001B" w14:textId="77777777" w:rsidR="00F8173C" w:rsidRDefault="00F8173C">
      <w:pPr>
        <w:spacing w:after="0"/>
        <w:rPr>
          <w:b/>
        </w:rPr>
      </w:pPr>
    </w:p>
    <w:p w14:paraId="0000001C" w14:textId="77777777" w:rsidR="00F8173C" w:rsidRDefault="00F8173C">
      <w:pPr>
        <w:spacing w:after="0"/>
        <w:rPr>
          <w:b/>
        </w:rPr>
      </w:pPr>
    </w:p>
    <w:p w14:paraId="0000001D" w14:textId="77777777" w:rsidR="00F8173C" w:rsidRDefault="00903D0A">
      <w:pPr>
        <w:spacing w:after="0"/>
        <w:rPr>
          <w:b/>
        </w:rPr>
      </w:pPr>
      <w:r>
        <w:rPr>
          <w:b/>
        </w:rPr>
        <w:t>ESKARGO:</w:t>
      </w:r>
    </w:p>
    <w:p w14:paraId="0000001E" w14:textId="77777777" w:rsidR="00F8173C" w:rsidRDefault="00903D0A">
      <w:pPr>
        <w:spacing w:after="0"/>
        <w:rPr>
          <w:b/>
        </w:rPr>
      </w:pPr>
      <w:r>
        <w:rPr>
          <w:b/>
        </w:rPr>
        <w:t>Reading Strategies:</w:t>
      </w:r>
    </w:p>
    <w:p w14:paraId="0000001F" w14:textId="77777777" w:rsidR="00F8173C" w:rsidRDefault="00903D0A">
      <w:pPr>
        <w:numPr>
          <w:ilvl w:val="0"/>
          <w:numId w:val="5"/>
        </w:numPr>
        <w:spacing w:after="0" w:line="276" w:lineRule="auto"/>
        <w:rPr>
          <w:b/>
        </w:rPr>
      </w:pPr>
      <w:r>
        <w:t>Uses context cues and personal experience to gather meaning from the text.</w:t>
      </w:r>
    </w:p>
    <w:p w14:paraId="00000020" w14:textId="77777777" w:rsidR="00F8173C" w:rsidRDefault="00903D0A">
      <w:pPr>
        <w:numPr>
          <w:ilvl w:val="0"/>
          <w:numId w:val="5"/>
        </w:numPr>
        <w:spacing w:after="0" w:line="276" w:lineRule="auto"/>
        <w:rPr>
          <w:b/>
        </w:rPr>
      </w:pPr>
      <w:r>
        <w:t>Scans text to locate simple information.</w:t>
      </w:r>
    </w:p>
    <w:p w14:paraId="00000021" w14:textId="77777777" w:rsidR="00F8173C" w:rsidRDefault="00903D0A">
      <w:pPr>
        <w:numPr>
          <w:ilvl w:val="0"/>
          <w:numId w:val="5"/>
        </w:numPr>
        <w:spacing w:after="0" w:line="276" w:lineRule="auto"/>
        <w:rPr>
          <w:b/>
        </w:rPr>
      </w:pPr>
      <w:r>
        <w:t>Uses knowledge of elements of grammar, language structures, spelling, and punctuation to decode and determine the meaning of unfamiliar word</w:t>
      </w:r>
      <w:r>
        <w:t xml:space="preserve">s. </w:t>
      </w:r>
    </w:p>
    <w:p w14:paraId="00000022" w14:textId="77777777" w:rsidR="00F8173C" w:rsidRDefault="00903D0A">
      <w:pPr>
        <w:numPr>
          <w:ilvl w:val="0"/>
          <w:numId w:val="5"/>
        </w:numPr>
        <w:spacing w:line="276" w:lineRule="auto"/>
        <w:rPr>
          <w:b/>
        </w:rPr>
      </w:pPr>
      <w:r>
        <w:t>Draws on personal experience and on reading experience to gather meaning from the text.</w:t>
      </w:r>
    </w:p>
    <w:p w14:paraId="00000023" w14:textId="77777777" w:rsidR="00F8173C" w:rsidRDefault="00903D0A">
      <w:pPr>
        <w:spacing w:after="0"/>
        <w:rPr>
          <w:b/>
        </w:rPr>
      </w:pPr>
      <w:r>
        <w:rPr>
          <w:b/>
        </w:rPr>
        <w:t>Forms and Conventions</w:t>
      </w:r>
    </w:p>
    <w:p w14:paraId="00000024" w14:textId="77777777" w:rsidR="00F8173C" w:rsidRDefault="00903D0A">
      <w:pPr>
        <w:numPr>
          <w:ilvl w:val="0"/>
          <w:numId w:val="6"/>
        </w:numPr>
        <w:spacing w:after="0" w:line="276" w:lineRule="auto"/>
      </w:pPr>
      <w:r>
        <w:t>Skims to understand type of text.</w:t>
      </w:r>
    </w:p>
    <w:p w14:paraId="00000025" w14:textId="77777777" w:rsidR="00F8173C" w:rsidRDefault="00903D0A">
      <w:pPr>
        <w:numPr>
          <w:ilvl w:val="0"/>
          <w:numId w:val="6"/>
        </w:numPr>
        <w:spacing w:after="0" w:line="276" w:lineRule="auto"/>
      </w:pPr>
      <w:r>
        <w:t>Reads one paragraph or page of short paragraphs.</w:t>
      </w:r>
    </w:p>
    <w:p w14:paraId="00000026" w14:textId="77777777" w:rsidR="00F8173C" w:rsidRDefault="00903D0A">
      <w:pPr>
        <w:numPr>
          <w:ilvl w:val="0"/>
          <w:numId w:val="6"/>
        </w:numPr>
        <w:spacing w:line="276" w:lineRule="auto"/>
      </w:pPr>
      <w:r>
        <w:t>Reads text having concrete information in familiar text wit</w:t>
      </w:r>
      <w:r>
        <w:t>h everyday content and personal and/or general relevance.</w:t>
      </w:r>
    </w:p>
    <w:p w14:paraId="00000027" w14:textId="77777777" w:rsidR="00F8173C" w:rsidRDefault="00903D0A">
      <w:pPr>
        <w:spacing w:after="0"/>
        <w:rPr>
          <w:b/>
        </w:rPr>
      </w:pPr>
      <w:r>
        <w:rPr>
          <w:b/>
        </w:rPr>
        <w:t>Comprehension:</w:t>
      </w:r>
    </w:p>
    <w:p w14:paraId="00000028" w14:textId="77777777" w:rsidR="00F8173C" w:rsidRDefault="00903D0A">
      <w:pPr>
        <w:numPr>
          <w:ilvl w:val="0"/>
          <w:numId w:val="1"/>
        </w:numPr>
        <w:spacing w:after="0" w:line="276" w:lineRule="auto"/>
      </w:pPr>
      <w:r>
        <w:t>Identifies the topic and purpose of a piece of writing.</w:t>
      </w:r>
    </w:p>
    <w:p w14:paraId="00000029" w14:textId="77777777" w:rsidR="00F8173C" w:rsidRDefault="00903D0A">
      <w:pPr>
        <w:numPr>
          <w:ilvl w:val="0"/>
          <w:numId w:val="1"/>
        </w:numPr>
        <w:spacing w:after="0" w:line="276" w:lineRule="auto"/>
      </w:pPr>
      <w:r>
        <w:t>Locates multiple pieces of information in simple texts.</w:t>
      </w:r>
    </w:p>
    <w:p w14:paraId="0000002A" w14:textId="77777777" w:rsidR="00F8173C" w:rsidRDefault="00903D0A">
      <w:pPr>
        <w:numPr>
          <w:ilvl w:val="0"/>
          <w:numId w:val="1"/>
        </w:numPr>
        <w:spacing w:after="0" w:line="276" w:lineRule="auto"/>
      </w:pPr>
      <w:r>
        <w:t>Reads more complex texts to locate a single piece of information.</w:t>
      </w:r>
    </w:p>
    <w:p w14:paraId="0000002B" w14:textId="77777777" w:rsidR="00F8173C" w:rsidRDefault="00903D0A">
      <w:pPr>
        <w:numPr>
          <w:ilvl w:val="0"/>
          <w:numId w:val="1"/>
        </w:numPr>
        <w:spacing w:after="0" w:line="276" w:lineRule="auto"/>
      </w:pPr>
      <w:r>
        <w:t>Makes low-level inferences.</w:t>
      </w:r>
    </w:p>
    <w:p w14:paraId="0000002C" w14:textId="77777777" w:rsidR="00F8173C" w:rsidRDefault="00903D0A">
      <w:pPr>
        <w:numPr>
          <w:ilvl w:val="0"/>
          <w:numId w:val="1"/>
        </w:numPr>
        <w:spacing w:line="276" w:lineRule="auto"/>
      </w:pPr>
      <w:r>
        <w:t>Obtains information from detailed reading.</w:t>
      </w:r>
    </w:p>
    <w:p w14:paraId="0000002D" w14:textId="77777777" w:rsidR="00F8173C" w:rsidRDefault="00903D0A">
      <w:pPr>
        <w:spacing w:after="0"/>
        <w:rPr>
          <w:b/>
        </w:rPr>
      </w:pPr>
      <w:r>
        <w:rPr>
          <w:b/>
        </w:rPr>
        <w:t>Attitudes:</w:t>
      </w:r>
    </w:p>
    <w:p w14:paraId="0000002E" w14:textId="77777777" w:rsidR="00F8173C" w:rsidRDefault="00903D0A">
      <w:pPr>
        <w:spacing w:after="0" w:line="276" w:lineRule="auto"/>
      </w:pPr>
      <w:r>
        <w:t xml:space="preserve">Practitioner,  </w:t>
      </w:r>
    </w:p>
    <w:p w14:paraId="0000002F" w14:textId="77777777" w:rsidR="00F8173C" w:rsidRDefault="00903D0A">
      <w:pPr>
        <w:spacing w:after="0" w:line="276" w:lineRule="auto"/>
        <w:jc w:val="both"/>
      </w:pPr>
      <w:r>
        <w:t>We encourage you to talk with the learner about attitudes required to complete this task set.  The context of the task has to be considered when identifying a</w:t>
      </w:r>
      <w:r>
        <w:t>ttitudes.  With your learner, please check one of the following:</w:t>
      </w:r>
    </w:p>
    <w:p w14:paraId="00000030" w14:textId="77777777" w:rsidR="00F8173C" w:rsidRDefault="00903D0A">
      <w:pPr>
        <w:spacing w:before="240" w:after="0" w:line="276" w:lineRule="auto"/>
      </w:pPr>
      <w:r>
        <w:rPr>
          <w:rFonts w:ascii="MS Gothic" w:eastAsia="MS Gothic" w:hAnsi="MS Gothic" w:cs="MS Gothic"/>
        </w:rPr>
        <w:t>☐</w:t>
      </w:r>
      <w:r>
        <w:t xml:space="preserve"> Attitude is not important</w:t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Attitude is somewhat important</w:t>
      </w:r>
      <w:r>
        <w:tab/>
      </w:r>
    </w:p>
    <w:p w14:paraId="00000031" w14:textId="77777777" w:rsidR="00F8173C" w:rsidRDefault="00903D0A">
      <w:pPr>
        <w:spacing w:before="240" w:after="0" w:line="276" w:lineRule="auto"/>
      </w:pPr>
      <w:r>
        <w:rPr>
          <w:rFonts w:ascii="MS Gothic" w:eastAsia="MS Gothic" w:hAnsi="MS Gothic" w:cs="MS Gothic"/>
        </w:rPr>
        <w:t>☐</w:t>
      </w:r>
      <w:r>
        <w:t xml:space="preserve"> Attitude is very important</w:t>
      </w:r>
    </w:p>
    <w:p w14:paraId="00000032" w14:textId="77777777" w:rsidR="00F8173C" w:rsidRDefault="00F8173C">
      <w:pPr>
        <w:spacing w:after="0"/>
        <w:rPr>
          <w:b/>
        </w:rPr>
      </w:pPr>
    </w:p>
    <w:p w14:paraId="00000033" w14:textId="77777777" w:rsidR="00F8173C" w:rsidRDefault="00F8173C">
      <w:pPr>
        <w:spacing w:after="0"/>
        <w:rPr>
          <w:b/>
        </w:rPr>
      </w:pPr>
    </w:p>
    <w:p w14:paraId="00000034" w14:textId="77777777" w:rsidR="00F8173C" w:rsidRDefault="00F8173C">
      <w:pPr>
        <w:spacing w:after="0"/>
        <w:rPr>
          <w:b/>
        </w:rPr>
      </w:pPr>
    </w:p>
    <w:p w14:paraId="00000035" w14:textId="77777777" w:rsidR="00F8173C" w:rsidRDefault="00F8173C">
      <w:pPr>
        <w:spacing w:after="0"/>
        <w:rPr>
          <w:b/>
        </w:rPr>
      </w:pPr>
    </w:p>
    <w:p w14:paraId="00000036" w14:textId="77777777" w:rsidR="00F8173C" w:rsidRDefault="00F8173C">
      <w:pPr>
        <w:spacing w:after="0"/>
        <w:rPr>
          <w:b/>
        </w:rPr>
      </w:pPr>
    </w:p>
    <w:p w14:paraId="00000037" w14:textId="77777777" w:rsidR="00F8173C" w:rsidRDefault="00F8173C">
      <w:pPr>
        <w:spacing w:after="0"/>
        <w:rPr>
          <w:b/>
        </w:rPr>
      </w:pPr>
    </w:p>
    <w:p w14:paraId="00000038" w14:textId="77777777" w:rsidR="00F8173C" w:rsidRDefault="00903D0A">
      <w:pPr>
        <w:pStyle w:val="Heading1"/>
      </w:pPr>
      <w:r>
        <w:lastRenderedPageBreak/>
        <w:t>Learner Information and Tasks:</w:t>
      </w:r>
    </w:p>
    <w:p w14:paraId="00000039" w14:textId="77777777" w:rsidR="00F8173C" w:rsidRDefault="00903D0A">
      <w:pPr>
        <w:jc w:val="both"/>
      </w:pPr>
      <w:r>
        <w:t>Tenants rent an apartment or house or lease property to run a business. Tenants need to let the landlord know if there is a problem. As well, the landlord may let the tenants know when he or she is coming to fix something or to do regular maintenance. Look</w:t>
      </w:r>
      <w:r>
        <w:t xml:space="preserve"> at the attached letter from the landlord to the tenants.</w:t>
      </w:r>
    </w:p>
    <w:p w14:paraId="0000003A" w14:textId="77777777" w:rsidR="00F8173C" w:rsidRDefault="00903D0A">
      <w:pPr>
        <w:ind w:right="4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Dear Tenants, </w:t>
      </w:r>
    </w:p>
    <w:p w14:paraId="0000003B" w14:textId="77777777" w:rsidR="00F8173C" w:rsidRDefault="00903D0A">
      <w:pPr>
        <w:ind w:right="4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Thank you for sharing your concern about the kitchen sink. I will be coming by this Wednesday, January 15th, around noon to reapply the caulking around the sink. This will prevent wat</w:t>
      </w:r>
      <w:r>
        <w:rPr>
          <w:rFonts w:ascii="Arial" w:eastAsia="Arial" w:hAnsi="Arial" w:cs="Arial"/>
          <w:color w:val="222222"/>
          <w:highlight w:val="white"/>
        </w:rPr>
        <w:t xml:space="preserve">er from leaking through. The swelling of the counter around the sink should go down a couple days after I fix it. If it does not, I would like to be informed so I can further investigate the problem. </w:t>
      </w:r>
    </w:p>
    <w:p w14:paraId="0000003C" w14:textId="77777777" w:rsidR="00F8173C" w:rsidRDefault="00903D0A">
      <w:pPr>
        <w:ind w:right="4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Also, after I apply the caulking, you will not be able </w:t>
      </w:r>
      <w:r>
        <w:rPr>
          <w:rFonts w:ascii="Arial" w:eastAsia="Arial" w:hAnsi="Arial" w:cs="Arial"/>
          <w:color w:val="222222"/>
          <w:highlight w:val="white"/>
        </w:rPr>
        <w:t xml:space="preserve">to use the sink for the next 12 hours. In the future, please wipe up any excess water after washing dishes to prolong the life of the caulking. </w:t>
      </w:r>
    </w:p>
    <w:p w14:paraId="0000003D" w14:textId="77777777" w:rsidR="00F8173C" w:rsidRDefault="00903D0A">
      <w:pPr>
        <w:ind w:right="4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If you need to contact me, I can be reached at 905-555-1547(home) or at 905-555-6589.</w:t>
      </w:r>
    </w:p>
    <w:p w14:paraId="0000003E" w14:textId="77777777" w:rsidR="00F8173C" w:rsidRDefault="00903D0A">
      <w:pPr>
        <w:ind w:right="4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Sincerely,</w:t>
      </w:r>
    </w:p>
    <w:p w14:paraId="0000003F" w14:textId="77777777" w:rsidR="00F8173C" w:rsidRDefault="00903D0A">
      <w:pPr>
        <w:ind w:right="4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Mr. James Smit</w:t>
      </w:r>
      <w:r>
        <w:rPr>
          <w:rFonts w:ascii="Arial" w:eastAsia="Arial" w:hAnsi="Arial" w:cs="Arial"/>
          <w:color w:val="222222"/>
          <w:highlight w:val="white"/>
        </w:rPr>
        <w:t>h</w:t>
      </w:r>
    </w:p>
    <w:p w14:paraId="00000040" w14:textId="77777777" w:rsidR="00F8173C" w:rsidRDefault="00F8173C">
      <w:pPr>
        <w:ind w:right="4"/>
        <w:jc w:val="both"/>
        <w:rPr>
          <w:rFonts w:ascii="Arial" w:eastAsia="Arial" w:hAnsi="Arial" w:cs="Arial"/>
          <w:color w:val="222222"/>
          <w:highlight w:val="white"/>
        </w:rPr>
      </w:pPr>
    </w:p>
    <w:p w14:paraId="00000041" w14:textId="77777777" w:rsidR="00F8173C" w:rsidRDefault="00903D0A">
      <w:pPr>
        <w:spacing w:line="240" w:lineRule="auto"/>
        <w:rPr>
          <w:b/>
        </w:rPr>
      </w:pPr>
      <w:r>
        <w:rPr>
          <w:b/>
        </w:rPr>
        <w:t>Task 1: What are the two things the tenants are concerned about?</w:t>
      </w:r>
    </w:p>
    <w:p w14:paraId="00000042" w14:textId="77777777" w:rsidR="00F8173C" w:rsidRDefault="00903D0A">
      <w:pPr>
        <w:spacing w:line="240" w:lineRule="auto"/>
      </w:pPr>
      <w:r>
        <w:t>Answer:</w:t>
      </w:r>
    </w:p>
    <w:p w14:paraId="00000043" w14:textId="77777777" w:rsidR="00F8173C" w:rsidRDefault="00F8173C">
      <w:pPr>
        <w:spacing w:before="240" w:after="0" w:line="276" w:lineRule="auto"/>
        <w:rPr>
          <w:b/>
        </w:rPr>
      </w:pPr>
    </w:p>
    <w:p w14:paraId="00000044" w14:textId="77777777" w:rsidR="00F8173C" w:rsidRDefault="00903D0A">
      <w:pPr>
        <w:spacing w:before="240" w:after="0" w:line="276" w:lineRule="au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67690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676900" cy="1270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5" w14:textId="77777777" w:rsidR="00F8173C" w:rsidRDefault="00903D0A">
      <w:pPr>
        <w:spacing w:before="240" w:after="0" w:line="276" w:lineRule="auto"/>
        <w:rPr>
          <w:b/>
        </w:rPr>
      </w:pPr>
      <w:r>
        <w:rPr>
          <w:b/>
        </w:rPr>
        <w:t>Task 2: What is the landlord going to do about the problem?</w:t>
      </w:r>
    </w:p>
    <w:p w14:paraId="00000046" w14:textId="77777777" w:rsidR="00F8173C" w:rsidRDefault="00903D0A">
      <w:pPr>
        <w:spacing w:before="240" w:after="0" w:line="276" w:lineRule="auto"/>
      </w:pPr>
      <w:r>
        <w:t>Answer:</w:t>
      </w:r>
    </w:p>
    <w:p w14:paraId="00000047" w14:textId="77777777" w:rsidR="00F8173C" w:rsidRDefault="00F8173C">
      <w:pPr>
        <w:spacing w:before="240" w:after="0" w:line="276" w:lineRule="auto"/>
      </w:pPr>
    </w:p>
    <w:p w14:paraId="00000048" w14:textId="77777777" w:rsidR="00F8173C" w:rsidRDefault="00903D0A">
      <w:pPr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591175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413" y="3775238"/>
                          <a:ext cx="55911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591175" cy="1270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1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9" w14:textId="77777777" w:rsidR="00F8173C" w:rsidRDefault="00903D0A">
      <w:pPr>
        <w:spacing w:line="240" w:lineRule="auto"/>
        <w:rPr>
          <w:b/>
        </w:rPr>
      </w:pPr>
      <w:r>
        <w:rPr>
          <w:b/>
        </w:rPr>
        <w:t xml:space="preserve">Task 3: How long should the tenants wait to contact the landlord if  </w:t>
      </w:r>
      <w:r>
        <w:rPr>
          <w:b/>
        </w:rPr>
        <w:br/>
        <w:t xml:space="preserve">             the problem still exists?</w:t>
      </w:r>
    </w:p>
    <w:p w14:paraId="0000004A" w14:textId="77777777" w:rsidR="00F8173C" w:rsidRDefault="00903D0A">
      <w:pPr>
        <w:spacing w:line="240" w:lineRule="auto"/>
      </w:pPr>
      <w:r>
        <w:t>Answer:</w:t>
      </w:r>
    </w:p>
    <w:p w14:paraId="0000004B" w14:textId="77777777" w:rsidR="00F8173C" w:rsidRDefault="00903D0A">
      <w:pPr>
        <w:spacing w:line="240" w:lineRule="auto"/>
      </w:pPr>
      <w:r>
        <w:tab/>
      </w:r>
    </w:p>
    <w:p w14:paraId="0000004C" w14:textId="77777777" w:rsidR="00F8173C" w:rsidRDefault="00903D0A">
      <w:pPr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61975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36125" y="3775238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619750" cy="127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D" w14:textId="77777777" w:rsidR="00F8173C" w:rsidRDefault="00903D0A">
      <w:pPr>
        <w:spacing w:before="240" w:line="276" w:lineRule="auto"/>
      </w:pPr>
      <w:r>
        <w:rPr>
          <w:b/>
        </w:rPr>
        <w:lastRenderedPageBreak/>
        <w:t xml:space="preserve">Task 4: What may have caused the problem in the first place? </w:t>
      </w:r>
      <w:r>
        <w:t xml:space="preserve">Answer: </w:t>
      </w:r>
    </w:p>
    <w:p w14:paraId="0000004E" w14:textId="77777777" w:rsidR="00F8173C" w:rsidRDefault="00F8173C">
      <w:pPr>
        <w:spacing w:before="240" w:line="276" w:lineRule="auto"/>
      </w:pPr>
    </w:p>
    <w:p w14:paraId="0000004F" w14:textId="77777777" w:rsidR="00F8173C" w:rsidRDefault="00903D0A">
      <w:pPr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79120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0400" y="378000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791200" cy="12700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50" w14:textId="77777777" w:rsidR="00F8173C" w:rsidRDefault="00903D0A">
      <w:pPr>
        <w:spacing w:line="240" w:lineRule="auto"/>
        <w:rPr>
          <w:b/>
        </w:rPr>
      </w:pPr>
      <w:r>
        <w:rPr>
          <w:b/>
        </w:rPr>
        <w:t>Task 5:</w:t>
      </w:r>
      <w:r>
        <w:rPr>
          <w:b/>
        </w:rPr>
        <w:tab/>
        <w:t xml:space="preserve">How can the tenant contact the landlord?  </w:t>
      </w:r>
    </w:p>
    <w:p w14:paraId="00000051" w14:textId="77777777" w:rsidR="00F8173C" w:rsidRDefault="00903D0A">
      <w:pPr>
        <w:spacing w:line="240" w:lineRule="auto"/>
      </w:pPr>
      <w:r>
        <w:t xml:space="preserve">Answer: </w:t>
      </w:r>
    </w:p>
    <w:p w14:paraId="00000052" w14:textId="77777777" w:rsidR="00F8173C" w:rsidRDefault="00F8173C">
      <w:pPr>
        <w:spacing w:line="240" w:lineRule="auto"/>
      </w:pPr>
    </w:p>
    <w:p w14:paraId="00000053" w14:textId="77777777" w:rsidR="00F8173C" w:rsidRDefault="00903D0A">
      <w:pPr>
        <w:rPr>
          <w:sz w:val="16"/>
          <w:szCs w:val="16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9775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36113" y="3775238"/>
                          <a:ext cx="58197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9775" cy="1270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54" w14:textId="77777777" w:rsidR="00F8173C" w:rsidRDefault="00903D0A">
      <w:pPr>
        <w:pStyle w:val="Heading1"/>
      </w:pPr>
      <w:r>
        <w:lastRenderedPageBreak/>
        <w:t>Answers</w:t>
      </w:r>
    </w:p>
    <w:p w14:paraId="00000055" w14:textId="77777777" w:rsidR="00F8173C" w:rsidRDefault="00F8173C">
      <w:pPr>
        <w:spacing w:line="240" w:lineRule="auto"/>
      </w:pPr>
    </w:p>
    <w:p w14:paraId="00000056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color w:val="000000"/>
        </w:rPr>
      </w:pPr>
      <w:r>
        <w:rPr>
          <w:b/>
          <w:color w:val="000000"/>
        </w:rPr>
        <w:t>Task 1:</w:t>
      </w:r>
      <w:r>
        <w:rPr>
          <w:b/>
          <w:color w:val="000000"/>
        </w:rPr>
        <w:tab/>
      </w:r>
      <w:r>
        <w:rPr>
          <w:color w:val="000000"/>
        </w:rPr>
        <w:t>What are the two things the tenants are concerned about?</w:t>
      </w:r>
    </w:p>
    <w:p w14:paraId="00000057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Kitchen sink leaking and the swelling of the counter around the sink.</w:t>
      </w:r>
    </w:p>
    <w:p w14:paraId="00000058" w14:textId="77777777" w:rsidR="00F8173C" w:rsidRDefault="00F8173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76" w:lineRule="auto"/>
        <w:ind w:left="1440" w:hanging="1440"/>
        <w:rPr>
          <w:b/>
          <w:color w:val="000000"/>
        </w:rPr>
      </w:pPr>
    </w:p>
    <w:p w14:paraId="00000059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76" w:lineRule="auto"/>
        <w:ind w:left="1440" w:hanging="1440"/>
        <w:rPr>
          <w:color w:val="000000"/>
        </w:rPr>
      </w:pPr>
      <w:r>
        <w:rPr>
          <w:b/>
          <w:color w:val="000000"/>
        </w:rPr>
        <w:t>Task 2:</w:t>
      </w:r>
      <w:r>
        <w:rPr>
          <w:color w:val="000000"/>
        </w:rPr>
        <w:tab/>
      </w:r>
      <w:r>
        <w:rPr>
          <w:color w:val="000000"/>
        </w:rPr>
        <w:t>What is the landlord going to do about the problem?</w:t>
      </w:r>
    </w:p>
    <w:p w14:paraId="0000005A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Reapply the caulking around the sink.</w:t>
      </w:r>
    </w:p>
    <w:p w14:paraId="0000005B" w14:textId="77777777" w:rsidR="00F8173C" w:rsidRDefault="00F8173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76" w:lineRule="auto"/>
        <w:ind w:left="1440" w:hanging="1440"/>
        <w:rPr>
          <w:b/>
          <w:color w:val="000000"/>
        </w:rPr>
      </w:pPr>
    </w:p>
    <w:p w14:paraId="0000005C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  <w:color w:val="000000"/>
        </w:rPr>
        <w:t>Task 3:</w:t>
      </w:r>
      <w:r>
        <w:rPr>
          <w:b/>
          <w:color w:val="000000"/>
        </w:rPr>
        <w:tab/>
      </w:r>
      <w:r>
        <w:rPr>
          <w:color w:val="000000"/>
        </w:rPr>
        <w:t xml:space="preserve">How long should the tenants wait to contact the landlord if the </w:t>
      </w:r>
      <w:r>
        <w:rPr>
          <w:color w:val="000000"/>
        </w:rPr>
        <w:br/>
        <w:t xml:space="preserve">                 problem still exists?</w:t>
      </w:r>
    </w:p>
    <w:p w14:paraId="0000005D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A couple of days</w:t>
      </w:r>
    </w:p>
    <w:p w14:paraId="0000005E" w14:textId="77777777" w:rsidR="00F8173C" w:rsidRDefault="00F817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color w:val="000000"/>
        </w:rPr>
      </w:pPr>
    </w:p>
    <w:p w14:paraId="0000005F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Task 4:</w:t>
      </w:r>
      <w:r>
        <w:rPr>
          <w:b/>
          <w:color w:val="000000"/>
        </w:rPr>
        <w:tab/>
      </w:r>
      <w:r>
        <w:rPr>
          <w:color w:val="000000"/>
        </w:rPr>
        <w:t xml:space="preserve">What may have caused the </w:t>
      </w:r>
      <w:r>
        <w:rPr>
          <w:color w:val="000000"/>
        </w:rPr>
        <w:t>problem in the first place?</w:t>
      </w:r>
      <w:r>
        <w:rPr>
          <w:b/>
          <w:color w:val="000000"/>
        </w:rPr>
        <w:t xml:space="preserve"> </w:t>
      </w:r>
    </w:p>
    <w:p w14:paraId="00000060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Not wiping up excess water after washing the dishes</w:t>
      </w:r>
    </w:p>
    <w:p w14:paraId="00000061" w14:textId="77777777" w:rsidR="00F8173C" w:rsidRDefault="00F8173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76" w:lineRule="auto"/>
        <w:ind w:left="1440" w:hanging="1440"/>
        <w:rPr>
          <w:color w:val="000000"/>
        </w:rPr>
      </w:pPr>
    </w:p>
    <w:p w14:paraId="00000062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color w:val="000000"/>
        </w:rPr>
      </w:pPr>
      <w:r>
        <w:rPr>
          <w:b/>
          <w:color w:val="000000"/>
        </w:rPr>
        <w:t>Task 5:</w:t>
      </w:r>
      <w:r>
        <w:rPr>
          <w:b/>
          <w:color w:val="000000"/>
        </w:rPr>
        <w:tab/>
      </w:r>
      <w:r>
        <w:rPr>
          <w:color w:val="000000"/>
        </w:rPr>
        <w:t xml:space="preserve">How can the tenant contact the landlord?  </w:t>
      </w:r>
    </w:p>
    <w:p w14:paraId="00000063" w14:textId="77777777" w:rsidR="00F8173C" w:rsidRDefault="00903D0A">
      <w:pPr>
        <w:spacing w:after="0"/>
        <w:ind w:left="720" w:firstLine="720"/>
        <w:jc w:val="both"/>
        <w:rPr>
          <w:b/>
        </w:rPr>
      </w:pPr>
      <w:r>
        <w:rPr>
          <w:b/>
        </w:rPr>
        <w:t>(Calling/phoning) 905-555-1547 or 905-555-6589</w:t>
      </w:r>
    </w:p>
    <w:p w14:paraId="00000064" w14:textId="77777777" w:rsidR="00F8173C" w:rsidRDefault="00903D0A">
      <w:r>
        <w:br w:type="page"/>
      </w:r>
    </w:p>
    <w:p w14:paraId="00000065" w14:textId="77777777" w:rsidR="00F8173C" w:rsidRDefault="00903D0A">
      <w:pPr>
        <w:pStyle w:val="Heading1"/>
        <w:spacing w:line="360" w:lineRule="auto"/>
      </w:pPr>
      <w:bookmarkStart w:id="1" w:name="_heading=h.30j0zll" w:colFirst="0" w:colLast="0"/>
      <w:bookmarkEnd w:id="1"/>
      <w:r>
        <w:lastRenderedPageBreak/>
        <w:t>Performance Descriptors</w:t>
      </w:r>
    </w:p>
    <w:tbl>
      <w:tblPr>
        <w:tblStyle w:val="a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2979"/>
        <w:gridCol w:w="1133"/>
        <w:gridCol w:w="2334"/>
        <w:gridCol w:w="1919"/>
      </w:tblGrid>
      <w:tr w:rsidR="00F8173C" w14:paraId="7FA2BD65" w14:textId="77777777">
        <w:trPr>
          <w:jc w:val="center"/>
        </w:trPr>
        <w:tc>
          <w:tcPr>
            <w:tcW w:w="985" w:type="dxa"/>
            <w:shd w:val="clear" w:color="auto" w:fill="D9D9D9"/>
          </w:tcPr>
          <w:p w14:paraId="00000066" w14:textId="77777777" w:rsidR="00F8173C" w:rsidRDefault="00903D0A">
            <w:pPr>
              <w:jc w:val="center"/>
            </w:pPr>
            <w:r>
              <w:t>Levels</w:t>
            </w:r>
          </w:p>
        </w:tc>
        <w:tc>
          <w:tcPr>
            <w:tcW w:w="2979" w:type="dxa"/>
            <w:shd w:val="clear" w:color="auto" w:fill="D9D9D9"/>
          </w:tcPr>
          <w:p w14:paraId="00000067" w14:textId="77777777" w:rsidR="00F8173C" w:rsidRDefault="00903D0A">
            <w:pPr>
              <w:jc w:val="center"/>
            </w:pPr>
            <w:r>
              <w:t>Performance Descriptors</w:t>
            </w:r>
          </w:p>
        </w:tc>
        <w:tc>
          <w:tcPr>
            <w:tcW w:w="1133" w:type="dxa"/>
            <w:shd w:val="clear" w:color="auto" w:fill="D9D9D9"/>
          </w:tcPr>
          <w:p w14:paraId="00000068" w14:textId="77777777" w:rsidR="00F8173C" w:rsidRDefault="00903D0A">
            <w:pPr>
              <w:jc w:val="center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00000069" w14:textId="77777777" w:rsidR="00F8173C" w:rsidRDefault="00903D0A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19" w:type="dxa"/>
            <w:shd w:val="clear" w:color="auto" w:fill="D9D9D9"/>
          </w:tcPr>
          <w:p w14:paraId="0000006A" w14:textId="77777777" w:rsidR="00F8173C" w:rsidRDefault="00903D0A">
            <w:pPr>
              <w:jc w:val="center"/>
            </w:pPr>
            <w:r>
              <w:t>Completes task independently</w:t>
            </w:r>
          </w:p>
        </w:tc>
      </w:tr>
      <w:tr w:rsidR="00F8173C" w14:paraId="2148B81D" w14:textId="77777777">
        <w:trPr>
          <w:trHeight w:val="735"/>
          <w:jc w:val="center"/>
        </w:trPr>
        <w:tc>
          <w:tcPr>
            <w:tcW w:w="985" w:type="dxa"/>
          </w:tcPr>
          <w:p w14:paraId="0000006B" w14:textId="77777777" w:rsidR="00F8173C" w:rsidRDefault="00903D0A">
            <w:r>
              <w:t>A1.2</w:t>
            </w:r>
          </w:p>
        </w:tc>
        <w:tc>
          <w:tcPr>
            <w:tcW w:w="2979" w:type="dxa"/>
          </w:tcPr>
          <w:p w14:paraId="0000006C" w14:textId="77777777" w:rsidR="00F8173C" w:rsidRDefault="00903D0A">
            <w:r>
              <w:t>scans text to locate information</w:t>
            </w:r>
          </w:p>
        </w:tc>
        <w:tc>
          <w:tcPr>
            <w:tcW w:w="1133" w:type="dxa"/>
          </w:tcPr>
          <w:p w14:paraId="0000006D" w14:textId="77777777" w:rsidR="00F8173C" w:rsidRDefault="00F8173C"/>
        </w:tc>
        <w:tc>
          <w:tcPr>
            <w:tcW w:w="2334" w:type="dxa"/>
          </w:tcPr>
          <w:p w14:paraId="0000006E" w14:textId="77777777" w:rsidR="00F8173C" w:rsidRDefault="00F8173C"/>
        </w:tc>
        <w:tc>
          <w:tcPr>
            <w:tcW w:w="1919" w:type="dxa"/>
          </w:tcPr>
          <w:p w14:paraId="0000006F" w14:textId="77777777" w:rsidR="00F8173C" w:rsidRDefault="00F8173C"/>
        </w:tc>
      </w:tr>
      <w:tr w:rsidR="00F8173C" w14:paraId="7DCC0414" w14:textId="77777777">
        <w:trPr>
          <w:trHeight w:val="1255"/>
          <w:jc w:val="center"/>
        </w:trPr>
        <w:tc>
          <w:tcPr>
            <w:tcW w:w="985" w:type="dxa"/>
          </w:tcPr>
          <w:p w14:paraId="00000070" w14:textId="77777777" w:rsidR="00F8173C" w:rsidRDefault="00903D0A">
            <w:r>
              <w:t>A1.2</w:t>
            </w:r>
          </w:p>
        </w:tc>
        <w:tc>
          <w:tcPr>
            <w:tcW w:w="2979" w:type="dxa"/>
          </w:tcPr>
          <w:p w14:paraId="00000071" w14:textId="77777777" w:rsidR="00F8173C" w:rsidRDefault="00903D0A">
            <w:r>
              <w:t>locates multiple pieces of information in simple texts</w:t>
            </w:r>
          </w:p>
        </w:tc>
        <w:tc>
          <w:tcPr>
            <w:tcW w:w="1133" w:type="dxa"/>
          </w:tcPr>
          <w:p w14:paraId="00000072" w14:textId="77777777" w:rsidR="00F8173C" w:rsidRDefault="00F8173C"/>
        </w:tc>
        <w:tc>
          <w:tcPr>
            <w:tcW w:w="2334" w:type="dxa"/>
          </w:tcPr>
          <w:p w14:paraId="00000073" w14:textId="77777777" w:rsidR="00F8173C" w:rsidRDefault="00F8173C"/>
        </w:tc>
        <w:tc>
          <w:tcPr>
            <w:tcW w:w="1919" w:type="dxa"/>
          </w:tcPr>
          <w:p w14:paraId="00000074" w14:textId="77777777" w:rsidR="00F8173C" w:rsidRDefault="00F8173C"/>
        </w:tc>
      </w:tr>
      <w:tr w:rsidR="00F8173C" w14:paraId="16C5616A" w14:textId="77777777">
        <w:trPr>
          <w:jc w:val="center"/>
        </w:trPr>
        <w:tc>
          <w:tcPr>
            <w:tcW w:w="985" w:type="dxa"/>
          </w:tcPr>
          <w:p w14:paraId="00000075" w14:textId="77777777" w:rsidR="00F8173C" w:rsidRDefault="00903D0A">
            <w:r>
              <w:t>A1.2</w:t>
            </w:r>
          </w:p>
        </w:tc>
        <w:tc>
          <w:tcPr>
            <w:tcW w:w="2979" w:type="dxa"/>
          </w:tcPr>
          <w:p w14:paraId="00000076" w14:textId="77777777" w:rsidR="00F8173C" w:rsidRDefault="00903D0A">
            <w:r>
              <w:t>makes low-level inferences</w:t>
            </w:r>
          </w:p>
        </w:tc>
        <w:tc>
          <w:tcPr>
            <w:tcW w:w="1133" w:type="dxa"/>
          </w:tcPr>
          <w:p w14:paraId="00000077" w14:textId="77777777" w:rsidR="00F8173C" w:rsidRDefault="00F8173C"/>
        </w:tc>
        <w:tc>
          <w:tcPr>
            <w:tcW w:w="2334" w:type="dxa"/>
          </w:tcPr>
          <w:p w14:paraId="00000078" w14:textId="77777777" w:rsidR="00F8173C" w:rsidRDefault="00F8173C"/>
        </w:tc>
        <w:tc>
          <w:tcPr>
            <w:tcW w:w="1919" w:type="dxa"/>
          </w:tcPr>
          <w:p w14:paraId="00000079" w14:textId="77777777" w:rsidR="00F8173C" w:rsidRDefault="00F8173C"/>
        </w:tc>
      </w:tr>
      <w:tr w:rsidR="00F8173C" w14:paraId="2D36D396" w14:textId="77777777">
        <w:trPr>
          <w:jc w:val="center"/>
        </w:trPr>
        <w:tc>
          <w:tcPr>
            <w:tcW w:w="985" w:type="dxa"/>
          </w:tcPr>
          <w:p w14:paraId="0000007A" w14:textId="77777777" w:rsidR="00F8173C" w:rsidRDefault="00903D0A">
            <w:r>
              <w:t>A1.2</w:t>
            </w:r>
          </w:p>
        </w:tc>
        <w:tc>
          <w:tcPr>
            <w:tcW w:w="2979" w:type="dxa"/>
          </w:tcPr>
          <w:p w14:paraId="0000007B" w14:textId="77777777" w:rsidR="00F8173C" w:rsidRDefault="00903D0A">
            <w:r>
              <w:t>makes connections between sentences and between paragraphs in a single text</w:t>
            </w:r>
          </w:p>
        </w:tc>
        <w:tc>
          <w:tcPr>
            <w:tcW w:w="1133" w:type="dxa"/>
          </w:tcPr>
          <w:p w14:paraId="0000007C" w14:textId="77777777" w:rsidR="00F8173C" w:rsidRDefault="00F8173C"/>
        </w:tc>
        <w:tc>
          <w:tcPr>
            <w:tcW w:w="2334" w:type="dxa"/>
          </w:tcPr>
          <w:p w14:paraId="0000007D" w14:textId="77777777" w:rsidR="00F8173C" w:rsidRDefault="00F8173C"/>
        </w:tc>
        <w:tc>
          <w:tcPr>
            <w:tcW w:w="1919" w:type="dxa"/>
          </w:tcPr>
          <w:p w14:paraId="0000007E" w14:textId="77777777" w:rsidR="00F8173C" w:rsidRDefault="00F8173C"/>
        </w:tc>
      </w:tr>
      <w:tr w:rsidR="00F8173C" w14:paraId="2B5FDE30" w14:textId="77777777">
        <w:trPr>
          <w:jc w:val="center"/>
        </w:trPr>
        <w:tc>
          <w:tcPr>
            <w:tcW w:w="985" w:type="dxa"/>
          </w:tcPr>
          <w:p w14:paraId="0000007F" w14:textId="77777777" w:rsidR="00F8173C" w:rsidRDefault="00903D0A">
            <w:r>
              <w:t>A1.2</w:t>
            </w:r>
          </w:p>
        </w:tc>
        <w:tc>
          <w:tcPr>
            <w:tcW w:w="2979" w:type="dxa"/>
          </w:tcPr>
          <w:p w14:paraId="00000080" w14:textId="77777777" w:rsidR="00F8173C" w:rsidRDefault="00903D0A">
            <w:r>
              <w:t>reads more complex texts to locate a single piece of information</w:t>
            </w:r>
          </w:p>
        </w:tc>
        <w:tc>
          <w:tcPr>
            <w:tcW w:w="1133" w:type="dxa"/>
          </w:tcPr>
          <w:p w14:paraId="00000081" w14:textId="77777777" w:rsidR="00F8173C" w:rsidRDefault="00F8173C"/>
        </w:tc>
        <w:tc>
          <w:tcPr>
            <w:tcW w:w="2334" w:type="dxa"/>
          </w:tcPr>
          <w:p w14:paraId="00000082" w14:textId="77777777" w:rsidR="00F8173C" w:rsidRDefault="00F8173C"/>
        </w:tc>
        <w:tc>
          <w:tcPr>
            <w:tcW w:w="1919" w:type="dxa"/>
          </w:tcPr>
          <w:p w14:paraId="00000083" w14:textId="77777777" w:rsidR="00F8173C" w:rsidRDefault="00F8173C"/>
        </w:tc>
      </w:tr>
      <w:tr w:rsidR="00F8173C" w14:paraId="17DB8FDC" w14:textId="77777777">
        <w:trPr>
          <w:jc w:val="center"/>
        </w:trPr>
        <w:tc>
          <w:tcPr>
            <w:tcW w:w="985" w:type="dxa"/>
          </w:tcPr>
          <w:p w14:paraId="00000084" w14:textId="77777777" w:rsidR="00F8173C" w:rsidRDefault="00903D0A">
            <w:r>
              <w:t>A1.2</w:t>
            </w:r>
          </w:p>
        </w:tc>
        <w:tc>
          <w:tcPr>
            <w:tcW w:w="2979" w:type="dxa"/>
          </w:tcPr>
          <w:p w14:paraId="00000085" w14:textId="77777777" w:rsidR="00F8173C" w:rsidRDefault="00903D0A">
            <w:r>
              <w:t>obtains information from detailed reading</w:t>
            </w:r>
          </w:p>
        </w:tc>
        <w:tc>
          <w:tcPr>
            <w:tcW w:w="1133" w:type="dxa"/>
          </w:tcPr>
          <w:p w14:paraId="00000086" w14:textId="77777777" w:rsidR="00F8173C" w:rsidRDefault="00F8173C"/>
        </w:tc>
        <w:tc>
          <w:tcPr>
            <w:tcW w:w="2334" w:type="dxa"/>
          </w:tcPr>
          <w:p w14:paraId="00000087" w14:textId="77777777" w:rsidR="00F8173C" w:rsidRDefault="00F8173C"/>
        </w:tc>
        <w:tc>
          <w:tcPr>
            <w:tcW w:w="1919" w:type="dxa"/>
          </w:tcPr>
          <w:p w14:paraId="00000088" w14:textId="77777777" w:rsidR="00F8173C" w:rsidRDefault="00F8173C"/>
        </w:tc>
      </w:tr>
      <w:tr w:rsidR="00F8173C" w14:paraId="5D2ABC25" w14:textId="77777777">
        <w:trPr>
          <w:jc w:val="center"/>
        </w:trPr>
        <w:tc>
          <w:tcPr>
            <w:tcW w:w="985" w:type="dxa"/>
          </w:tcPr>
          <w:p w14:paraId="00000089" w14:textId="77777777" w:rsidR="00F8173C" w:rsidRDefault="00903D0A">
            <w:r>
              <w:t>A1.2</w:t>
            </w:r>
          </w:p>
        </w:tc>
        <w:tc>
          <w:tcPr>
            <w:tcW w:w="2979" w:type="dxa"/>
          </w:tcPr>
          <w:p w14:paraId="0000008A" w14:textId="77777777" w:rsidR="00F8173C" w:rsidRDefault="00903D0A">
            <w:r>
              <w:t>begins to identify sources and evaluate information</w:t>
            </w:r>
          </w:p>
        </w:tc>
        <w:tc>
          <w:tcPr>
            <w:tcW w:w="1133" w:type="dxa"/>
          </w:tcPr>
          <w:p w14:paraId="0000008B" w14:textId="77777777" w:rsidR="00F8173C" w:rsidRDefault="00F8173C"/>
        </w:tc>
        <w:tc>
          <w:tcPr>
            <w:tcW w:w="2334" w:type="dxa"/>
          </w:tcPr>
          <w:p w14:paraId="0000008C" w14:textId="77777777" w:rsidR="00F8173C" w:rsidRDefault="00F8173C"/>
        </w:tc>
        <w:tc>
          <w:tcPr>
            <w:tcW w:w="1919" w:type="dxa"/>
          </w:tcPr>
          <w:p w14:paraId="0000008D" w14:textId="77777777" w:rsidR="00F8173C" w:rsidRDefault="00F8173C"/>
        </w:tc>
      </w:tr>
    </w:tbl>
    <w:p w14:paraId="0000008E" w14:textId="77777777" w:rsidR="00F8173C" w:rsidRDefault="00F8173C"/>
    <w:p w14:paraId="0000008F" w14:textId="77777777" w:rsidR="00F8173C" w:rsidRDefault="00903D0A">
      <w:pPr>
        <w:spacing w:line="240" w:lineRule="auto"/>
      </w:pPr>
      <w:r>
        <w:t>This task:</w:t>
      </w:r>
    </w:p>
    <w:p w14:paraId="00000090" w14:textId="77777777" w:rsidR="00F8173C" w:rsidRDefault="00903D0A">
      <w:pPr>
        <w:spacing w:line="240" w:lineRule="auto"/>
        <w:rPr>
          <w:sz w:val="28"/>
          <w:szCs w:val="28"/>
        </w:rPr>
      </w:pPr>
      <w:r>
        <w:t>Was successfully completed</w:t>
      </w:r>
      <w:r>
        <w:rPr>
          <w:sz w:val="28"/>
          <w:szCs w:val="28"/>
        </w:rPr>
        <w:t xml:space="preserve"> </w:t>
      </w:r>
      <w:sdt>
        <w:sdtPr>
          <w:tag w:val="goog_rdk_7"/>
          <w:id w:val="-1761590000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tab/>
      </w:r>
      <w:r>
        <w:tab/>
      </w:r>
      <w:r>
        <w:t xml:space="preserve"> Needs to be tried again </w:t>
      </w:r>
      <w:sdt>
        <w:sdtPr>
          <w:tag w:val="goog_rdk_8"/>
          <w:id w:val="-833136112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</w:p>
    <w:p w14:paraId="00000091" w14:textId="77777777" w:rsidR="00F8173C" w:rsidRDefault="00F8173C">
      <w:pPr>
        <w:spacing w:line="240" w:lineRule="auto"/>
      </w:pPr>
    </w:p>
    <w:p w14:paraId="00000092" w14:textId="77777777" w:rsidR="00F8173C" w:rsidRDefault="00903D0A">
      <w:pPr>
        <w:spacing w:line="240" w:lineRule="auto"/>
      </w:pPr>
      <w:r>
        <w:t>Learner Comments:</w:t>
      </w:r>
    </w:p>
    <w:p w14:paraId="00000093" w14:textId="77777777" w:rsidR="00F8173C" w:rsidRDefault="00F8173C">
      <w:pPr>
        <w:spacing w:line="240" w:lineRule="auto"/>
      </w:pPr>
    </w:p>
    <w:p w14:paraId="00000094" w14:textId="77777777" w:rsidR="00F8173C" w:rsidRDefault="00F8173C">
      <w:pPr>
        <w:spacing w:line="240" w:lineRule="auto"/>
      </w:pPr>
    </w:p>
    <w:p w14:paraId="00000095" w14:textId="77777777" w:rsidR="00F8173C" w:rsidRDefault="00F8173C">
      <w:pPr>
        <w:spacing w:line="240" w:lineRule="auto"/>
      </w:pPr>
    </w:p>
    <w:p w14:paraId="00000096" w14:textId="77777777" w:rsidR="00F8173C" w:rsidRDefault="00F8173C">
      <w:pPr>
        <w:spacing w:line="240" w:lineRule="auto"/>
      </w:pPr>
    </w:p>
    <w:p w14:paraId="00000097" w14:textId="77777777" w:rsidR="00F8173C" w:rsidRDefault="00F8173C">
      <w:pPr>
        <w:spacing w:line="240" w:lineRule="auto"/>
      </w:pPr>
    </w:p>
    <w:p w14:paraId="00000098" w14:textId="77777777" w:rsidR="00F8173C" w:rsidRDefault="00903D0A">
      <w:pPr>
        <w:spacing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  <w:r>
        <w:tab/>
        <w:t>Learner Signature:</w:t>
      </w:r>
    </w:p>
    <w:p w14:paraId="00000099" w14:textId="77777777" w:rsidR="00F8173C" w:rsidRDefault="00903D0A">
      <w:pPr>
        <w:pStyle w:val="Heading1"/>
      </w:pPr>
      <w:bookmarkStart w:id="2" w:name="_heading=h.1fob9te" w:colFirst="0" w:colLast="0"/>
      <w:bookmarkEnd w:id="2"/>
      <w:r>
        <w:lastRenderedPageBreak/>
        <w:t>Skill Building Activities</w:t>
      </w:r>
    </w:p>
    <w:p w14:paraId="0000009A" w14:textId="77777777" w:rsidR="00F8173C" w:rsidRDefault="00F8173C">
      <w:pPr>
        <w:rPr>
          <w:b/>
        </w:rPr>
      </w:pPr>
    </w:p>
    <w:p w14:paraId="0000009B" w14:textId="77777777" w:rsidR="00F8173C" w:rsidRDefault="00903D0A">
      <w:pPr>
        <w:rPr>
          <w:b/>
        </w:rPr>
      </w:pPr>
      <w:r>
        <w:rPr>
          <w:b/>
        </w:rPr>
        <w:t>Links to online resources:</w:t>
      </w:r>
    </w:p>
    <w:p w14:paraId="0000009C" w14:textId="77777777" w:rsidR="00F8173C" w:rsidRDefault="00903D0A">
      <w:pPr>
        <w:spacing w:after="0"/>
        <w:rPr>
          <w:color w:val="262626"/>
        </w:rPr>
      </w:pPr>
      <w:r>
        <w:rPr>
          <w:color w:val="262626"/>
        </w:rPr>
        <w:t>Reading Comprehension &amp; Answering Questions</w:t>
      </w:r>
    </w:p>
    <w:p w14:paraId="0000009D" w14:textId="77777777" w:rsidR="00F8173C" w:rsidRDefault="00903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hyperlink r:id="rId15">
        <w:r>
          <w:rPr>
            <w:color w:val="1212AE"/>
            <w:u w:val="single"/>
          </w:rPr>
          <w:t>http://mrnussbaum.com/readingcomp/popcorn</w:t>
        </w:r>
      </w:hyperlink>
      <w:r>
        <w:rPr>
          <w:color w:val="1212AE"/>
        </w:rPr>
        <w:t xml:space="preserve"> </w:t>
      </w:r>
      <w:r>
        <w:rPr>
          <w:color w:val="000000"/>
        </w:rPr>
        <w:t>(several examples, varying levels)</w:t>
      </w:r>
    </w:p>
    <w:p w14:paraId="0000009E" w14:textId="77777777" w:rsidR="00F8173C" w:rsidRDefault="00903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1212AE"/>
        </w:rPr>
      </w:pPr>
      <w:hyperlink r:id="rId16">
        <w:r>
          <w:rPr>
            <w:color w:val="1212AE"/>
            <w:u w:val="single"/>
          </w:rPr>
          <w:t>http://www.grammarbank.com/short-reading-comprehension-passages.html</w:t>
        </w:r>
      </w:hyperlink>
    </w:p>
    <w:p w14:paraId="0000009F" w14:textId="77777777" w:rsidR="00F8173C" w:rsidRDefault="00903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hyperlink r:id="rId17">
        <w:r>
          <w:rPr>
            <w:color w:val="1212AE"/>
            <w:u w:val="single"/>
          </w:rPr>
          <w:t>http://www.engl</w:t>
        </w:r>
        <w:r>
          <w:rPr>
            <w:color w:val="1212AE"/>
            <w:u w:val="single"/>
          </w:rPr>
          <w:t>ishforeveryone.org/Topics/Reading-Comprehension.htm</w:t>
        </w:r>
      </w:hyperlink>
      <w:r>
        <w:rPr>
          <w:color w:val="000000"/>
        </w:rPr>
        <w:t xml:space="preserve"> (printable worksheets, varying levels)</w:t>
      </w:r>
    </w:p>
    <w:p w14:paraId="000000A0" w14:textId="77777777" w:rsidR="00F8173C" w:rsidRDefault="00F8173C">
      <w:pPr>
        <w:spacing w:after="0"/>
      </w:pPr>
    </w:p>
    <w:p w14:paraId="000000A1" w14:textId="77777777" w:rsidR="00F8173C" w:rsidRDefault="00903D0A">
      <w:pPr>
        <w:rPr>
          <w:b/>
        </w:rPr>
      </w:pPr>
      <w:r>
        <w:rPr>
          <w:b/>
        </w:rPr>
        <w:t>LearningHUB online courses available:</w:t>
      </w:r>
    </w:p>
    <w:p w14:paraId="000000A2" w14:textId="77777777" w:rsidR="00F8173C" w:rsidRDefault="00903D0A">
      <w:pPr>
        <w:numPr>
          <w:ilvl w:val="0"/>
          <w:numId w:val="2"/>
        </w:numPr>
        <w:spacing w:after="0" w:line="276" w:lineRule="auto"/>
      </w:pPr>
      <w:r>
        <w:rPr>
          <w:b/>
        </w:rPr>
        <w:t xml:space="preserve">Reading &amp; Writing, Independent Study (assigned by practitioner following assessment) - </w:t>
      </w:r>
      <w:r>
        <w:t>PLATO -Reading Level 1; Moodle – Readin</w:t>
      </w:r>
      <w:r>
        <w:t>g to Understand the Ontario G1 Drivers Knowledge Test</w:t>
      </w:r>
    </w:p>
    <w:p w14:paraId="000000A3" w14:textId="77777777" w:rsidR="00F8173C" w:rsidRDefault="00903D0A">
      <w:pPr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 xml:space="preserve">Live Classes (SABA) – </w:t>
      </w:r>
      <w:r>
        <w:t>Reading Comprehension 1 &amp; 2; Reading Prescription Labels and Literature</w:t>
      </w:r>
    </w:p>
    <w:p w14:paraId="000000A4" w14:textId="77777777" w:rsidR="00F8173C" w:rsidRDefault="00F8173C">
      <w:pPr>
        <w:spacing w:after="0"/>
        <w:ind w:left="720"/>
        <w:jc w:val="both"/>
        <w:rPr>
          <w:b/>
        </w:rPr>
      </w:pPr>
    </w:p>
    <w:p w14:paraId="000000A5" w14:textId="77777777" w:rsidR="00F8173C" w:rsidRDefault="00903D0A">
      <w:pPr>
        <w:spacing w:after="0"/>
        <w:jc w:val="both"/>
        <w:rPr>
          <w:b/>
        </w:rPr>
      </w:pPr>
      <w:r>
        <w:rPr>
          <w:b/>
        </w:rPr>
        <w:t>*To access LearningHUB courses</w:t>
      </w:r>
      <w:r>
        <w:t xml:space="preserve">, learners must register for the LearningHUB e-Channel program by completing </w:t>
      </w:r>
      <w:r>
        <w:t xml:space="preserve">the registration form on their website and completing the course selection (page 2 of the registration form): </w:t>
      </w:r>
      <w:hyperlink r:id="rId18">
        <w:r>
          <w:rPr>
            <w:color w:val="1212AE"/>
            <w:u w:val="single"/>
          </w:rPr>
          <w:t>http://www.learninghub.ca/user/register</w:t>
        </w:r>
      </w:hyperlink>
    </w:p>
    <w:p w14:paraId="000000A6" w14:textId="77777777" w:rsidR="00F8173C" w:rsidRDefault="00903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*To Access LearningHUB Course Catalogue:</w:t>
      </w:r>
    </w:p>
    <w:p w14:paraId="000000A7" w14:textId="77777777" w:rsidR="00F8173C" w:rsidRDefault="00903D0A">
      <w:pPr>
        <w:jc w:val="both"/>
        <w:rPr>
          <w:color w:val="1212AE"/>
        </w:rPr>
      </w:pPr>
      <w:hyperlink r:id="rId19">
        <w:r>
          <w:rPr>
            <w:color w:val="1212AE"/>
            <w:u w:val="single"/>
          </w:rPr>
          <w:t>https://www.learninghub.ca/sites/default/files/TLH%20Course%20Catalogue%20%20Mar19%20F.pdf</w:t>
        </w:r>
      </w:hyperlink>
      <w:r>
        <w:rPr>
          <w:color w:val="1212AE"/>
        </w:rPr>
        <w:t xml:space="preserve"> </w:t>
      </w:r>
    </w:p>
    <w:sectPr w:rsidR="00F8173C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C834" w14:textId="77777777" w:rsidR="00903D0A" w:rsidRDefault="00903D0A">
      <w:pPr>
        <w:spacing w:after="0" w:line="240" w:lineRule="auto"/>
      </w:pPr>
      <w:r>
        <w:separator/>
      </w:r>
    </w:p>
  </w:endnote>
  <w:endnote w:type="continuationSeparator" w:id="0">
    <w:p w14:paraId="357CBD1F" w14:textId="77777777" w:rsidR="00903D0A" w:rsidRDefault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9" w14:textId="1285660F" w:rsidR="00F8173C" w:rsidRDefault="00903D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Practitioner Copy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03F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4030" w14:textId="77777777" w:rsidR="00903D0A" w:rsidRDefault="00903D0A">
      <w:pPr>
        <w:spacing w:after="0" w:line="240" w:lineRule="auto"/>
      </w:pPr>
      <w:r>
        <w:separator/>
      </w:r>
    </w:p>
  </w:footnote>
  <w:footnote w:type="continuationSeparator" w:id="0">
    <w:p w14:paraId="1BC5C009" w14:textId="77777777" w:rsidR="00903D0A" w:rsidRDefault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F8173C" w:rsidRDefault="00903D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Task Title: Letterfromlandlord_EAI_A1.2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83C"/>
    <w:multiLevelType w:val="multilevel"/>
    <w:tmpl w:val="7332A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D0A18"/>
    <w:multiLevelType w:val="multilevel"/>
    <w:tmpl w:val="D5164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764330"/>
    <w:multiLevelType w:val="multilevel"/>
    <w:tmpl w:val="967A4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CB0ABB"/>
    <w:multiLevelType w:val="multilevel"/>
    <w:tmpl w:val="AB72C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390BF1"/>
    <w:multiLevelType w:val="multilevel"/>
    <w:tmpl w:val="97368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F24B91"/>
    <w:multiLevelType w:val="multilevel"/>
    <w:tmpl w:val="63AC2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3C"/>
    <w:rsid w:val="007803F6"/>
    <w:rsid w:val="00903D0A"/>
    <w:rsid w:val="00F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2DFE4-6488-4B04-B4AC-9EAF4163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NormalWeb">
    <w:name w:val="Normal (Web)"/>
    <w:basedOn w:val="Normal"/>
    <w:rsid w:val="0066250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6250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1F6E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E3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B064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427B"/>
    <w:rPr>
      <w:color w:val="605E5C"/>
      <w:shd w:val="clear" w:color="auto" w:fill="E1DFDD"/>
    </w:rPr>
  </w:style>
  <w:style w:type="character" w:styleId="SubtleReference">
    <w:name w:val="Subtle Reference"/>
    <w:basedOn w:val="SubtleEmphasis"/>
    <w:uiPriority w:val="31"/>
    <w:qFormat/>
    <w:rsid w:val="008B0050"/>
    <w:rPr>
      <w:rFonts w:ascii="Verdana" w:hAnsi="Verdana"/>
      <w:i/>
      <w:iCs/>
      <w:smallCaps/>
      <w:color w:val="5A5A5A" w:themeColor="text1" w:themeTint="A5"/>
      <w:sz w:val="24"/>
    </w:rPr>
  </w:style>
  <w:style w:type="character" w:styleId="SubtleEmphasis">
    <w:name w:val="Subtle Emphasis"/>
    <w:basedOn w:val="DefaultParagraphFont"/>
    <w:uiPriority w:val="19"/>
    <w:qFormat/>
    <w:rsid w:val="008B005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.png"/><Relationship Id="rId18" Type="http://schemas.openxmlformats.org/officeDocument/2006/relationships/hyperlink" Target="http://www.learninghub.ca/user/registe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englishforeveryone.org/Topics/Reading-Comprehensio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rbank.com/short-reading-comprehension-passage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mrnussbaum.com/readingcomp/popcor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s://www.learninghub.ca/sites/default/files/TLH%20Course%20Catalogue%20%20Mar19%20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dHL1tJy8e4j/iCIDs4rm7GLS0w==">AMUW2mU2Ex4aoHbxeSq+Y8CRHwAag1R+Xuw3xE8YaaH76xI3fKrqq9unTFpgazZr7Oge92AzJyEKL01X3HMfvsBXmaJuN3ubPmY6VeYSpU81DWpiBi1BMcvczq1SWiSyHgxe0tytLMffNncrTh2SI5uBauvkK/MT7ejWKhPJlOEJcLoIHHkARvKc19qzHp6pvP/MbHXA2XaJg1O0AIkNU5MzFEaS/3MVwphVpTKwfsO6+S129ZRx6Uw0vFdgleeKcplt6F3cIHOOnIGAQ0AnL4+eUmhJhRmvzc4rki+Ii5l3M7MdQ+9cnuF+ujPNQktoSJTIwy3L/yOz/SDkLlIBXD/BRwVYmL+Eg3i1RWvaNrmw1+QqHfsQwOhyQkVdXa6UDngOP2dU4T1m6o4OdYqC59NveEKBqcyb+4xZZo0BClZdIRIqbyjhPBd9reAgikkR8gUdhay23ANBVh/D8skDWLUdou33raeIGhmW/yu8nHWmF9gxjW5T2/sJgB/fDzsBqbclILsePYUMHOhU9vhIvY5/LxbvZreU71f+DWOwtfYzsGIHbj52HwtiiS/gp1od13K72ThWJPxUCh2Le3cin0ySOTTjPHydsonehGnrDIsdMG4ENtOcgHGBB0VaAKt3KX2brzBzQW6R8vCpTAf88l3SEnhUxXTX8B6KY5ptCS20PmjH9elVjBFmWSQ+VxzQaf7bdor6Wp3X7vfycjV9fRrIb5B6ZgVU9qd0fh+UVTbLuUcr69W3i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Debera Flynn</cp:lastModifiedBy>
  <cp:revision>2</cp:revision>
  <dcterms:created xsi:type="dcterms:W3CDTF">2021-07-29T19:45:00Z</dcterms:created>
  <dcterms:modified xsi:type="dcterms:W3CDTF">2021-07-29T19:45:00Z</dcterms:modified>
</cp:coreProperties>
</file>