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Pr="00FA3785" w:rsidRDefault="00FA3785" w:rsidP="00FA3785">
      <w:pPr>
        <w:pStyle w:val="Heading2"/>
        <w:jc w:val="center"/>
        <w:rPr>
          <w:rFonts w:asciiTheme="minorHAnsi" w:hAnsiTheme="minorHAnsi"/>
          <w:b w:val="0"/>
          <w:color w:val="auto"/>
        </w:rPr>
      </w:pPr>
      <w:bookmarkStart w:id="0" w:name="_Toc405555017"/>
      <w:bookmarkStart w:id="1" w:name="_Toc415318301"/>
      <w:r>
        <w:rPr>
          <w:rStyle w:val="Heading2Char"/>
          <w:rFonts w:asciiTheme="minorHAnsi" w:hAnsiTheme="minorHAnsi"/>
          <w:b/>
          <w:color w:val="auto"/>
        </w:rPr>
        <w:t>Task-based Activity</w:t>
      </w:r>
      <w:r w:rsidR="00976897" w:rsidRPr="00FA3785">
        <w:rPr>
          <w:rStyle w:val="Heading2Char"/>
          <w:rFonts w:asciiTheme="minorHAnsi" w:hAnsiTheme="minorHAnsi"/>
          <w:b/>
          <w:color w:val="auto"/>
        </w:rPr>
        <w:t xml:space="preserve"> Cover Sheet</w:t>
      </w:r>
      <w:bookmarkEnd w:id="0"/>
      <w:bookmarkEnd w:id="1"/>
    </w:p>
    <w:p w:rsidR="00976897" w:rsidRPr="0062705B" w:rsidRDefault="00976897" w:rsidP="00976897">
      <w:pPr>
        <w:rPr>
          <w:rStyle w:val="Hyperlink"/>
          <w:rFonts w:asciiTheme="minorHAnsi" w:hAnsiTheme="minorHAnsi"/>
          <w:sz w:val="24"/>
          <w:szCs w:val="24"/>
        </w:rPr>
      </w:pPr>
      <w:r w:rsidRPr="0062705B">
        <w:rPr>
          <w:rFonts w:asciiTheme="minorHAnsi" w:hAnsiTheme="minorHAnsi"/>
          <w:b/>
          <w:sz w:val="24"/>
          <w:szCs w:val="24"/>
        </w:rPr>
        <w:t xml:space="preserve">Task Title:  </w:t>
      </w:r>
      <w:r>
        <w:rPr>
          <w:rFonts w:asciiTheme="minorHAnsi" w:hAnsiTheme="minorHAnsi"/>
          <w:sz w:val="24"/>
          <w:szCs w:val="24"/>
        </w:rPr>
        <w:t>Preparing for a Job I</w:t>
      </w:r>
      <w:r w:rsidRPr="0062705B">
        <w:rPr>
          <w:rFonts w:asciiTheme="minorHAnsi" w:hAnsiTheme="minorHAnsi"/>
          <w:sz w:val="24"/>
          <w:szCs w:val="24"/>
        </w:rPr>
        <w:t>nterview</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62705B" w:rsidTr="00424025">
        <w:tc>
          <w:tcPr>
            <w:tcW w:w="10915" w:type="dxa"/>
            <w:gridSpan w:val="2"/>
            <w:shd w:val="clear" w:color="auto" w:fill="auto"/>
          </w:tcPr>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Learner Name:</w:t>
            </w:r>
          </w:p>
          <w:p w:rsidR="00976897" w:rsidRPr="0062705B" w:rsidRDefault="00976897" w:rsidP="00424025">
            <w:pPr>
              <w:spacing w:after="0"/>
              <w:rPr>
                <w:rFonts w:asciiTheme="minorHAnsi" w:hAnsiTheme="minorHAnsi"/>
                <w:b/>
                <w:sz w:val="24"/>
                <w:szCs w:val="24"/>
              </w:rPr>
            </w:pPr>
          </w:p>
        </w:tc>
      </w:tr>
      <w:tr w:rsidR="00976897" w:rsidRPr="0062705B" w:rsidTr="00424025">
        <w:tc>
          <w:tcPr>
            <w:tcW w:w="10915" w:type="dxa"/>
            <w:gridSpan w:val="2"/>
            <w:shd w:val="clear" w:color="auto" w:fill="auto"/>
          </w:tcPr>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Date Started:</w:t>
            </w:r>
            <w:r w:rsidRPr="0062705B">
              <w:rPr>
                <w:rFonts w:asciiTheme="minorHAnsi" w:hAnsiTheme="minorHAnsi"/>
                <w:b/>
                <w:sz w:val="24"/>
                <w:szCs w:val="24"/>
              </w:rPr>
              <w:tab/>
            </w:r>
            <w:r w:rsidRPr="0062705B">
              <w:rPr>
                <w:rFonts w:asciiTheme="minorHAnsi" w:hAnsiTheme="minorHAnsi"/>
                <w:b/>
                <w:sz w:val="24"/>
                <w:szCs w:val="24"/>
              </w:rPr>
              <w:tab/>
            </w:r>
            <w:r w:rsidRPr="0062705B">
              <w:rPr>
                <w:rFonts w:asciiTheme="minorHAnsi" w:hAnsiTheme="minorHAnsi"/>
                <w:b/>
                <w:sz w:val="24"/>
                <w:szCs w:val="24"/>
              </w:rPr>
              <w:tab/>
            </w:r>
            <w:r w:rsidRPr="0062705B">
              <w:rPr>
                <w:rFonts w:asciiTheme="minorHAnsi" w:hAnsiTheme="minorHAnsi"/>
                <w:b/>
                <w:sz w:val="24"/>
                <w:szCs w:val="24"/>
              </w:rPr>
              <w:tab/>
            </w:r>
            <w:r w:rsidRPr="0062705B">
              <w:rPr>
                <w:rFonts w:asciiTheme="minorHAnsi" w:hAnsiTheme="minorHAnsi"/>
                <w:b/>
                <w:sz w:val="24"/>
                <w:szCs w:val="24"/>
              </w:rPr>
              <w:tab/>
            </w:r>
            <w:r w:rsidRPr="0062705B">
              <w:rPr>
                <w:rFonts w:asciiTheme="minorHAnsi" w:hAnsiTheme="minorHAnsi"/>
                <w:b/>
                <w:sz w:val="24"/>
                <w:szCs w:val="24"/>
              </w:rPr>
              <w:tab/>
              <w:t>Date Completed:</w:t>
            </w:r>
          </w:p>
          <w:p w:rsidR="00976897" w:rsidRPr="0062705B" w:rsidRDefault="00976897" w:rsidP="00424025">
            <w:pPr>
              <w:spacing w:after="0"/>
              <w:rPr>
                <w:rFonts w:asciiTheme="minorHAnsi" w:hAnsiTheme="minorHAnsi"/>
                <w:b/>
                <w:sz w:val="24"/>
                <w:szCs w:val="24"/>
              </w:rPr>
            </w:pPr>
          </w:p>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Successful Completion:</w:t>
            </w:r>
            <w:r w:rsidRPr="0062705B">
              <w:rPr>
                <w:rFonts w:asciiTheme="minorHAnsi" w:hAnsiTheme="minorHAnsi"/>
                <w:b/>
                <w:sz w:val="24"/>
                <w:szCs w:val="24"/>
              </w:rPr>
              <w:tab/>
            </w:r>
            <w:r w:rsidRPr="0062705B">
              <w:rPr>
                <w:rFonts w:asciiTheme="minorHAnsi" w:hAnsiTheme="minorHAnsi"/>
                <w:sz w:val="24"/>
                <w:szCs w:val="24"/>
              </w:rPr>
              <w:t>Yes___</w:t>
            </w:r>
            <w:r w:rsidRPr="0062705B">
              <w:rPr>
                <w:rFonts w:asciiTheme="minorHAnsi" w:hAnsiTheme="minorHAnsi"/>
                <w:sz w:val="24"/>
                <w:szCs w:val="24"/>
              </w:rPr>
              <w:tab/>
            </w:r>
            <w:r w:rsidRPr="0062705B">
              <w:rPr>
                <w:rFonts w:asciiTheme="minorHAnsi" w:hAnsiTheme="minorHAnsi"/>
                <w:sz w:val="24"/>
                <w:szCs w:val="24"/>
              </w:rPr>
              <w:tab/>
              <w:t>No___</w:t>
            </w:r>
          </w:p>
        </w:tc>
      </w:tr>
      <w:tr w:rsidR="00976897" w:rsidRPr="0062705B" w:rsidTr="00424025">
        <w:tc>
          <w:tcPr>
            <w:tcW w:w="10915" w:type="dxa"/>
            <w:gridSpan w:val="2"/>
            <w:shd w:val="clear" w:color="auto" w:fill="auto"/>
          </w:tcPr>
          <w:p w:rsidR="00976897" w:rsidRPr="00932C6E" w:rsidRDefault="00976897" w:rsidP="00424025">
            <w:pPr>
              <w:spacing w:before="120" w:after="120"/>
              <w:rPr>
                <w:rFonts w:asciiTheme="minorHAnsi" w:hAnsiTheme="minorHAnsi"/>
                <w:sz w:val="24"/>
                <w:szCs w:val="24"/>
              </w:rPr>
            </w:pPr>
            <w:r w:rsidRPr="0062705B">
              <w:rPr>
                <w:rFonts w:asciiTheme="minorHAnsi" w:hAnsiTheme="minorHAnsi"/>
                <w:b/>
                <w:sz w:val="24"/>
                <w:szCs w:val="24"/>
              </w:rPr>
              <w:t xml:space="preserve">Goal Path: </w:t>
            </w:r>
            <w:r>
              <w:rPr>
                <w:rFonts w:asciiTheme="minorHAnsi" w:hAnsiTheme="minorHAnsi"/>
                <w:sz w:val="24"/>
                <w:szCs w:val="24"/>
              </w:rPr>
              <w:t xml:space="preserve">Employment </w:t>
            </w:r>
            <w:r w:rsidRPr="0062705B">
              <w:rPr>
                <w:rFonts w:asciiTheme="minorHAnsi" w:hAnsiTheme="minorHAnsi"/>
                <w:b/>
                <w:sz w:val="24"/>
                <w:szCs w:val="24"/>
              </w:rPr>
              <w:sym w:font="Wingdings" w:char="F0FC"/>
            </w:r>
            <w:r w:rsidRPr="0062705B">
              <w:rPr>
                <w:rFonts w:asciiTheme="minorHAnsi" w:hAnsiTheme="minorHAnsi"/>
                <w:sz w:val="24"/>
                <w:szCs w:val="24"/>
              </w:rPr>
              <w:t xml:space="preserve"> Apprenticeship___ Secondary School</w:t>
            </w:r>
            <w:r w:rsidRPr="0062705B">
              <w:rPr>
                <w:rFonts w:asciiTheme="minorHAnsi" w:hAnsiTheme="minorHAnsi"/>
                <w:sz w:val="24"/>
                <w:szCs w:val="24"/>
                <w:u w:val="single"/>
              </w:rPr>
              <w:t xml:space="preserve">      </w:t>
            </w:r>
            <w:r w:rsidRPr="0062705B">
              <w:rPr>
                <w:rFonts w:asciiTheme="minorHAnsi" w:hAnsiTheme="minorHAnsi"/>
                <w:sz w:val="24"/>
                <w:szCs w:val="24"/>
              </w:rPr>
              <w:t xml:space="preserve"> </w:t>
            </w:r>
            <w:r w:rsidRPr="0062705B">
              <w:rPr>
                <w:rFonts w:asciiTheme="minorHAnsi" w:hAnsiTheme="minorHAnsi"/>
                <w:b/>
                <w:sz w:val="24"/>
                <w:szCs w:val="24"/>
              </w:rPr>
              <w:t xml:space="preserve"> </w:t>
            </w:r>
            <w:r w:rsidRPr="0062705B">
              <w:rPr>
                <w:rFonts w:asciiTheme="minorHAnsi" w:hAnsiTheme="minorHAnsi"/>
                <w:sz w:val="24"/>
                <w:szCs w:val="24"/>
              </w:rPr>
              <w:t>Post Secondary</w:t>
            </w:r>
            <w:r w:rsidRPr="0062705B">
              <w:rPr>
                <w:rFonts w:asciiTheme="minorHAnsi" w:hAnsiTheme="minorHAnsi"/>
                <w:b/>
                <w:sz w:val="24"/>
                <w:szCs w:val="24"/>
              </w:rPr>
              <w:t xml:space="preserve"> </w:t>
            </w:r>
            <w:r w:rsidRPr="0062705B">
              <w:rPr>
                <w:rFonts w:asciiTheme="minorHAnsi" w:hAnsiTheme="minorHAnsi"/>
                <w:sz w:val="24"/>
                <w:szCs w:val="24"/>
                <w:u w:val="single"/>
              </w:rPr>
              <w:t xml:space="preserve">       </w:t>
            </w:r>
            <w:r w:rsidRPr="0062705B">
              <w:rPr>
                <w:rFonts w:asciiTheme="minorHAnsi" w:hAnsiTheme="minorHAnsi"/>
                <w:b/>
                <w:sz w:val="24"/>
                <w:szCs w:val="24"/>
              </w:rPr>
              <w:t xml:space="preserve"> </w:t>
            </w:r>
            <w:r w:rsidRPr="0062705B">
              <w:rPr>
                <w:rFonts w:asciiTheme="minorHAnsi" w:hAnsiTheme="minorHAnsi"/>
                <w:sz w:val="24"/>
                <w:szCs w:val="24"/>
              </w:rPr>
              <w:t>Independence___</w:t>
            </w:r>
          </w:p>
        </w:tc>
      </w:tr>
      <w:tr w:rsidR="00976897" w:rsidRPr="0062705B" w:rsidTr="00424025">
        <w:tc>
          <w:tcPr>
            <w:tcW w:w="10915" w:type="dxa"/>
            <w:gridSpan w:val="2"/>
            <w:shd w:val="clear" w:color="auto" w:fill="auto"/>
          </w:tcPr>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Task Description:</w:t>
            </w:r>
          </w:p>
          <w:p w:rsidR="00976897" w:rsidRPr="0062705B" w:rsidRDefault="00976897" w:rsidP="00424025">
            <w:pPr>
              <w:spacing w:after="0"/>
              <w:rPr>
                <w:rFonts w:asciiTheme="minorHAnsi" w:hAnsiTheme="minorHAnsi"/>
                <w:sz w:val="24"/>
                <w:szCs w:val="24"/>
              </w:rPr>
            </w:pPr>
            <w:bookmarkStart w:id="2" w:name="_GoBack"/>
            <w:r>
              <w:rPr>
                <w:rFonts w:asciiTheme="minorHAnsi" w:hAnsiTheme="minorHAnsi"/>
                <w:sz w:val="24"/>
                <w:szCs w:val="24"/>
              </w:rPr>
              <w:t>The learner will watch a video and extract information about preparing for a job interview</w:t>
            </w:r>
            <w:r w:rsidR="006C65C2">
              <w:rPr>
                <w:rFonts w:asciiTheme="minorHAnsi" w:hAnsiTheme="minorHAnsi"/>
                <w:sz w:val="24"/>
                <w:szCs w:val="24"/>
              </w:rPr>
              <w:t>.</w:t>
            </w:r>
            <w:bookmarkEnd w:id="2"/>
          </w:p>
        </w:tc>
      </w:tr>
      <w:tr w:rsidR="00976897" w:rsidRPr="0062705B" w:rsidTr="00424025">
        <w:tc>
          <w:tcPr>
            <w:tcW w:w="4677" w:type="dxa"/>
            <w:shd w:val="clear" w:color="auto" w:fill="auto"/>
          </w:tcPr>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Competency:</w:t>
            </w:r>
          </w:p>
          <w:p w:rsidR="00976897" w:rsidRDefault="00976897" w:rsidP="00424025">
            <w:pPr>
              <w:spacing w:after="0"/>
              <w:rPr>
                <w:rFonts w:asciiTheme="minorHAnsi" w:hAnsiTheme="minorHAnsi"/>
                <w:sz w:val="24"/>
                <w:szCs w:val="24"/>
              </w:rPr>
            </w:pPr>
            <w:r w:rsidRPr="0062705B">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FB73B0"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D: Use Digital Technology</w:t>
            </w:r>
          </w:p>
        </w:tc>
        <w:tc>
          <w:tcPr>
            <w:tcW w:w="6238" w:type="dxa"/>
            <w:shd w:val="clear" w:color="auto" w:fill="auto"/>
          </w:tcPr>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62705B">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w:t>
            </w:r>
          </w:p>
          <w:p w:rsidR="00976897" w:rsidRPr="00FB73B0"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62705B" w:rsidTr="00424025">
        <w:tc>
          <w:tcPr>
            <w:tcW w:w="10915" w:type="dxa"/>
            <w:gridSpan w:val="2"/>
            <w:shd w:val="clear" w:color="auto" w:fill="auto"/>
          </w:tcPr>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Level Indicators:</w:t>
            </w:r>
          </w:p>
          <w:p w:rsidR="00976897" w:rsidRPr="0062705B" w:rsidRDefault="00976897" w:rsidP="00424025">
            <w:pPr>
              <w:spacing w:after="0"/>
              <w:ind w:left="720" w:hanging="720"/>
              <w:contextualSpacing/>
              <w:rPr>
                <w:rFonts w:asciiTheme="minorHAnsi" w:hAnsiTheme="minorHAnsi"/>
                <w:sz w:val="24"/>
                <w:szCs w:val="24"/>
              </w:rPr>
            </w:pPr>
            <w:r w:rsidRPr="0062705B">
              <w:rPr>
                <w:rFonts w:asciiTheme="minorHAnsi" w:hAnsiTheme="minorHAnsi"/>
                <w:sz w:val="24"/>
                <w:szCs w:val="24"/>
              </w:rPr>
              <w:t>A3.2:</w:t>
            </w:r>
            <w:r w:rsidRPr="0062705B">
              <w:rPr>
                <w:rFonts w:asciiTheme="minorHAnsi" w:hAnsiTheme="minorHAnsi"/>
                <w:sz w:val="24"/>
                <w:szCs w:val="24"/>
              </w:rPr>
              <w:tab/>
              <w:t>Listens/watches broadcast for more than one piece of information or one piece of information with a low level inference or with many distractors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62705B"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62705B" w:rsidTr="00424025">
        <w:tc>
          <w:tcPr>
            <w:tcW w:w="10915" w:type="dxa"/>
            <w:gridSpan w:val="2"/>
            <w:shd w:val="clear" w:color="auto" w:fill="auto"/>
          </w:tcPr>
          <w:p w:rsidR="00976897" w:rsidRPr="0062705B" w:rsidRDefault="00976897" w:rsidP="00424025">
            <w:pPr>
              <w:spacing w:before="120" w:after="120"/>
              <w:rPr>
                <w:rFonts w:asciiTheme="minorHAnsi" w:hAnsiTheme="minorHAnsi"/>
                <w:sz w:val="24"/>
                <w:szCs w:val="24"/>
              </w:rPr>
            </w:pPr>
            <w:r w:rsidRPr="0062705B">
              <w:rPr>
                <w:rFonts w:asciiTheme="minorHAnsi" w:hAnsiTheme="minorHAnsi"/>
                <w:b/>
                <w:sz w:val="24"/>
                <w:szCs w:val="24"/>
              </w:rPr>
              <w:t xml:space="preserve">Performance Descriptors: </w:t>
            </w:r>
            <w:r w:rsidRPr="0062705B">
              <w:rPr>
                <w:rFonts w:asciiTheme="minorHAnsi" w:hAnsiTheme="minorHAnsi"/>
                <w:sz w:val="24"/>
                <w:szCs w:val="24"/>
              </w:rPr>
              <w:t xml:space="preserve">see chart on last page </w:t>
            </w:r>
          </w:p>
        </w:tc>
      </w:tr>
      <w:tr w:rsidR="00976897" w:rsidRPr="0062705B" w:rsidTr="00424025">
        <w:tc>
          <w:tcPr>
            <w:tcW w:w="10915" w:type="dxa"/>
            <w:gridSpan w:val="2"/>
            <w:shd w:val="clear" w:color="auto" w:fill="auto"/>
          </w:tcPr>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Materials Required:</w:t>
            </w:r>
          </w:p>
          <w:p w:rsidR="00976897" w:rsidRPr="00CE7743"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 xml:space="preserve">Computer with Internet access capable of playing Adobe Flash </w:t>
            </w:r>
          </w:p>
          <w:p w:rsidR="00976897" w:rsidRPr="0062705B" w:rsidRDefault="005F4AAB" w:rsidP="000C2DCE">
            <w:pPr>
              <w:pStyle w:val="ListParagraph"/>
              <w:numPr>
                <w:ilvl w:val="0"/>
                <w:numId w:val="29"/>
              </w:numPr>
              <w:spacing w:after="0"/>
              <w:rPr>
                <w:rFonts w:asciiTheme="minorHAnsi" w:hAnsiTheme="minorHAnsi"/>
                <w:b/>
                <w:sz w:val="24"/>
                <w:szCs w:val="24"/>
              </w:rPr>
            </w:pPr>
            <w:hyperlink r:id="rId8" w:history="1">
              <w:r w:rsidR="00976897" w:rsidRPr="007C1003">
                <w:rPr>
                  <w:rStyle w:val="Hyperlink"/>
                  <w:rFonts w:asciiTheme="minorHAnsi" w:hAnsiTheme="minorHAnsi"/>
                  <w:sz w:val="24"/>
                  <w:szCs w:val="24"/>
                </w:rPr>
                <w:t>http://video.about.com/jobsearch/Preparing-for-a-Job-Interview.htm</w:t>
              </w:r>
            </w:hyperlink>
          </w:p>
        </w:tc>
      </w:tr>
      <w:tr w:rsidR="00976897" w:rsidRPr="0062705B" w:rsidTr="00424025">
        <w:tc>
          <w:tcPr>
            <w:tcW w:w="10915" w:type="dxa"/>
            <w:gridSpan w:val="2"/>
            <w:shd w:val="clear" w:color="auto" w:fill="auto"/>
          </w:tcPr>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ESKARGO:</w:t>
            </w:r>
          </w:p>
          <w:p w:rsidR="00976897" w:rsidRPr="0062705B" w:rsidRDefault="00976897" w:rsidP="00424025">
            <w:pPr>
              <w:pStyle w:val="CM99"/>
              <w:spacing w:line="276" w:lineRule="auto"/>
              <w:rPr>
                <w:rFonts w:asciiTheme="minorHAnsi" w:hAnsiTheme="minorHAnsi"/>
              </w:rPr>
            </w:pPr>
            <w:r w:rsidRPr="0062705B">
              <w:rPr>
                <w:rFonts w:asciiTheme="minorHAnsi" w:hAnsiTheme="minorHAnsi"/>
                <w:b/>
                <w:bCs/>
              </w:rPr>
              <w:t xml:space="preserve">Skills and Knowledge Required for Successful Task Performance Comprehension </w:t>
            </w:r>
          </w:p>
          <w:p w:rsidR="00976897" w:rsidRPr="0062705B" w:rsidRDefault="00976897" w:rsidP="000C2DCE">
            <w:pPr>
              <w:pStyle w:val="CM21"/>
              <w:numPr>
                <w:ilvl w:val="0"/>
                <w:numId w:val="30"/>
              </w:numPr>
              <w:spacing w:line="276" w:lineRule="auto"/>
              <w:rPr>
                <w:rFonts w:asciiTheme="minorHAnsi" w:hAnsiTheme="minorHAnsi"/>
              </w:rPr>
            </w:pPr>
            <w:r w:rsidRPr="0062705B">
              <w:rPr>
                <w:rFonts w:asciiTheme="minorHAnsi" w:hAnsiTheme="minorHAnsi"/>
              </w:rPr>
              <w:t xml:space="preserve">Gets the main idea of a film, broadcast or presentation with familiar subject matter </w:t>
            </w:r>
          </w:p>
          <w:p w:rsidR="00976897" w:rsidRPr="0062705B" w:rsidRDefault="00976897" w:rsidP="000C2DCE">
            <w:pPr>
              <w:pStyle w:val="CM21"/>
              <w:numPr>
                <w:ilvl w:val="0"/>
                <w:numId w:val="30"/>
              </w:numPr>
              <w:spacing w:line="276" w:lineRule="auto"/>
              <w:rPr>
                <w:rFonts w:asciiTheme="minorHAnsi" w:hAnsiTheme="minorHAnsi"/>
              </w:rPr>
            </w:pPr>
            <w:r w:rsidRPr="0062705B">
              <w:rPr>
                <w:rFonts w:asciiTheme="minorHAnsi" w:hAnsiTheme="minorHAnsi"/>
              </w:rPr>
              <w:t xml:space="preserve">Uses basic strategies to check and increase understanding (i.e., asks for clarification) </w:t>
            </w:r>
          </w:p>
          <w:p w:rsidR="00976897" w:rsidRPr="0062705B" w:rsidRDefault="00976897" w:rsidP="000C2DCE">
            <w:pPr>
              <w:pStyle w:val="CM21"/>
              <w:numPr>
                <w:ilvl w:val="0"/>
                <w:numId w:val="30"/>
              </w:numPr>
              <w:spacing w:line="276" w:lineRule="auto"/>
              <w:rPr>
                <w:rFonts w:asciiTheme="minorHAnsi" w:hAnsiTheme="minorHAnsi"/>
              </w:rPr>
            </w:pPr>
            <w:r w:rsidRPr="0062705B">
              <w:rPr>
                <w:rFonts w:asciiTheme="minorHAnsi" w:hAnsiTheme="minorHAnsi"/>
              </w:rPr>
              <w:t xml:space="preserve">Gets main idea(s) and identifies key points of longer forms of oral communication with some unfamiliar aspects </w:t>
            </w:r>
          </w:p>
          <w:p w:rsidR="00976897" w:rsidRPr="0062705B" w:rsidRDefault="00976897" w:rsidP="000C2DCE">
            <w:pPr>
              <w:pStyle w:val="CM17"/>
              <w:numPr>
                <w:ilvl w:val="0"/>
                <w:numId w:val="35"/>
              </w:numPr>
              <w:spacing w:line="276" w:lineRule="auto"/>
              <w:rPr>
                <w:rFonts w:asciiTheme="minorHAnsi" w:hAnsiTheme="minorHAnsi"/>
              </w:rPr>
            </w:pPr>
            <w:r w:rsidRPr="0062705B">
              <w:rPr>
                <w:rFonts w:asciiTheme="minorHAnsi" w:hAnsiTheme="minorHAnsi"/>
              </w:rPr>
              <w:t xml:space="preserve">Understands how presentation techniques are used to affect/influence/persuade an audience </w:t>
            </w:r>
          </w:p>
          <w:p w:rsidR="00976897" w:rsidRPr="0062705B" w:rsidRDefault="00976897" w:rsidP="000C2DCE">
            <w:pPr>
              <w:pStyle w:val="CM11"/>
              <w:numPr>
                <w:ilvl w:val="0"/>
                <w:numId w:val="31"/>
              </w:numPr>
              <w:spacing w:line="276" w:lineRule="auto"/>
              <w:rPr>
                <w:rFonts w:asciiTheme="minorHAnsi" w:hAnsiTheme="minorHAnsi"/>
              </w:rPr>
            </w:pPr>
            <w:r w:rsidRPr="0062705B">
              <w:rPr>
                <w:rFonts w:asciiTheme="minorHAnsi" w:hAnsiTheme="minorHAnsi"/>
              </w:rPr>
              <w:t xml:space="preserve">Uses strategies to check and increase understanding (e.g., takes notes listing unfamiliar vocabulary and key points, replays audio/video tapes, transcribes information from tapes) </w:t>
            </w:r>
          </w:p>
          <w:p w:rsidR="00976897" w:rsidRPr="0062705B" w:rsidRDefault="00976897" w:rsidP="000C2DCE">
            <w:pPr>
              <w:pStyle w:val="CM22"/>
              <w:numPr>
                <w:ilvl w:val="0"/>
                <w:numId w:val="31"/>
              </w:numPr>
              <w:spacing w:line="276" w:lineRule="auto"/>
              <w:rPr>
                <w:rFonts w:asciiTheme="minorHAnsi" w:hAnsiTheme="minorHAnsi"/>
              </w:rPr>
            </w:pPr>
            <w:r w:rsidRPr="0062705B">
              <w:rPr>
                <w:rFonts w:asciiTheme="minorHAnsi" w:hAnsiTheme="minorHAnsi"/>
              </w:rPr>
              <w:t xml:space="preserve">Identifies the main idea(s) and supporting details and summarizes content of sustained forms of oral </w:t>
            </w:r>
            <w:r w:rsidRPr="0062705B">
              <w:rPr>
                <w:rFonts w:asciiTheme="minorHAnsi" w:hAnsiTheme="minorHAnsi"/>
              </w:rPr>
              <w:lastRenderedPageBreak/>
              <w:t xml:space="preserve">communication containing some implicit information and specialized vocabulary </w:t>
            </w:r>
          </w:p>
          <w:p w:rsidR="00976897" w:rsidRPr="0062705B" w:rsidRDefault="00976897" w:rsidP="000C2DCE">
            <w:pPr>
              <w:pStyle w:val="CM11"/>
              <w:numPr>
                <w:ilvl w:val="0"/>
                <w:numId w:val="31"/>
              </w:numPr>
              <w:spacing w:line="276" w:lineRule="auto"/>
              <w:rPr>
                <w:rFonts w:asciiTheme="minorHAnsi" w:hAnsiTheme="minorHAnsi"/>
              </w:rPr>
            </w:pPr>
            <w:r w:rsidRPr="0062705B">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62705B" w:rsidRDefault="00976897" w:rsidP="000C2DCE">
            <w:pPr>
              <w:pStyle w:val="CM99"/>
              <w:numPr>
                <w:ilvl w:val="0"/>
                <w:numId w:val="31"/>
              </w:numPr>
              <w:spacing w:line="276" w:lineRule="auto"/>
              <w:rPr>
                <w:rFonts w:asciiTheme="minorHAnsi" w:hAnsiTheme="minorHAnsi"/>
              </w:rPr>
            </w:pPr>
            <w:r w:rsidRPr="0062705B">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FA3785" w:rsidRDefault="00FA3785" w:rsidP="00424025">
            <w:pPr>
              <w:pStyle w:val="CM99"/>
              <w:spacing w:line="276" w:lineRule="auto"/>
              <w:rPr>
                <w:rFonts w:asciiTheme="minorHAnsi" w:hAnsiTheme="minorHAnsi"/>
                <w:b/>
                <w:bCs/>
              </w:rPr>
            </w:pPr>
          </w:p>
          <w:p w:rsidR="00976897" w:rsidRPr="0062705B" w:rsidRDefault="00976897" w:rsidP="00424025">
            <w:pPr>
              <w:pStyle w:val="CM99"/>
              <w:spacing w:line="276" w:lineRule="auto"/>
              <w:rPr>
                <w:rFonts w:asciiTheme="minorHAnsi" w:hAnsiTheme="minorHAnsi"/>
              </w:rPr>
            </w:pPr>
            <w:r w:rsidRPr="0062705B">
              <w:rPr>
                <w:rFonts w:asciiTheme="minorHAnsi" w:hAnsiTheme="minorHAnsi"/>
                <w:b/>
                <w:bCs/>
              </w:rPr>
              <w:t>Interpretation</w:t>
            </w:r>
            <w:r>
              <w:rPr>
                <w:rFonts w:asciiTheme="minorHAnsi" w:hAnsiTheme="minorHAnsi"/>
                <w:b/>
                <w:bCs/>
              </w:rPr>
              <w:t>:</w:t>
            </w:r>
            <w:r w:rsidRPr="0062705B">
              <w:rPr>
                <w:rFonts w:asciiTheme="minorHAnsi" w:hAnsiTheme="minorHAnsi"/>
                <w:b/>
                <w:bCs/>
              </w:rPr>
              <w:t xml:space="preserve"> </w:t>
            </w:r>
          </w:p>
          <w:p w:rsidR="00976897" w:rsidRPr="0062705B" w:rsidRDefault="00976897" w:rsidP="000C2DCE">
            <w:pPr>
              <w:pStyle w:val="CM6"/>
              <w:numPr>
                <w:ilvl w:val="0"/>
                <w:numId w:val="32"/>
              </w:numPr>
              <w:spacing w:line="276" w:lineRule="auto"/>
              <w:rPr>
                <w:rFonts w:asciiTheme="minorHAnsi" w:hAnsiTheme="minorHAnsi"/>
              </w:rPr>
            </w:pPr>
            <w:r w:rsidRPr="0062705B">
              <w:rPr>
                <w:rFonts w:asciiTheme="minorHAnsi" w:hAnsiTheme="minorHAnsi"/>
              </w:rPr>
              <w:t xml:space="preserve">Draws conclusions about ideas presented in formal situations </w:t>
            </w:r>
            <w:r w:rsidRPr="0062705B">
              <w:rPr>
                <w:rFonts w:asciiTheme="minorHAnsi" w:hAnsiTheme="minorHAnsi" w:cs="MS Reference Specialty"/>
              </w:rPr>
              <w:t xml:space="preserve"> </w:t>
            </w:r>
          </w:p>
          <w:p w:rsidR="00976897" w:rsidRPr="0062705B" w:rsidRDefault="00976897" w:rsidP="000C2DCE">
            <w:pPr>
              <w:pStyle w:val="CM6"/>
              <w:numPr>
                <w:ilvl w:val="0"/>
                <w:numId w:val="32"/>
              </w:numPr>
              <w:spacing w:line="276" w:lineRule="auto"/>
              <w:rPr>
                <w:rFonts w:asciiTheme="minorHAnsi" w:hAnsiTheme="minorHAnsi"/>
              </w:rPr>
            </w:pPr>
            <w:r w:rsidRPr="0062705B">
              <w:rPr>
                <w:rFonts w:asciiTheme="minorHAnsi" w:hAnsiTheme="minorHAnsi"/>
              </w:rPr>
              <w:t xml:space="preserve">Evaluates information contained in films, broadcasts, formal talks and presentations </w:t>
            </w:r>
            <w:r w:rsidRPr="0062705B">
              <w:rPr>
                <w:rFonts w:asciiTheme="minorHAnsi" w:hAnsiTheme="minorHAnsi" w:cs="MS Reference Specialty"/>
              </w:rPr>
              <w:t xml:space="preserve"> </w:t>
            </w:r>
          </w:p>
          <w:p w:rsidR="00976897" w:rsidRPr="0062705B" w:rsidRDefault="00976897" w:rsidP="000C2DCE">
            <w:pPr>
              <w:pStyle w:val="CM6"/>
              <w:numPr>
                <w:ilvl w:val="0"/>
                <w:numId w:val="32"/>
              </w:numPr>
              <w:spacing w:line="276" w:lineRule="auto"/>
              <w:rPr>
                <w:rFonts w:asciiTheme="minorHAnsi" w:hAnsiTheme="minorHAnsi" w:cs="MS Reference Specialty"/>
              </w:rPr>
            </w:pPr>
            <w:r w:rsidRPr="0062705B">
              <w:rPr>
                <w:rFonts w:asciiTheme="minorHAnsi" w:hAnsiTheme="minorHAnsi"/>
              </w:rPr>
              <w:t>Recognizes that information in films, broadcasts and presentations may be objective or biased</w:t>
            </w:r>
          </w:p>
          <w:p w:rsidR="00976897" w:rsidRPr="0062705B" w:rsidRDefault="00976897" w:rsidP="000C2DCE">
            <w:pPr>
              <w:pStyle w:val="CM14"/>
              <w:numPr>
                <w:ilvl w:val="0"/>
                <w:numId w:val="33"/>
              </w:numPr>
              <w:spacing w:line="276" w:lineRule="auto"/>
              <w:rPr>
                <w:rFonts w:asciiTheme="minorHAnsi" w:hAnsiTheme="minorHAnsi"/>
              </w:rPr>
            </w:pPr>
            <w:r w:rsidRPr="0062705B">
              <w:rPr>
                <w:rFonts w:asciiTheme="minorHAnsi" w:hAnsiTheme="minorHAnsi"/>
              </w:rPr>
              <w:t xml:space="preserve">Evaluates overall content and effectiveness of formal speeches and lectures </w:t>
            </w:r>
          </w:p>
          <w:p w:rsidR="00976897" w:rsidRPr="0062705B" w:rsidRDefault="00976897" w:rsidP="000C2DCE">
            <w:pPr>
              <w:pStyle w:val="CM14"/>
              <w:numPr>
                <w:ilvl w:val="0"/>
                <w:numId w:val="33"/>
              </w:numPr>
              <w:spacing w:line="276" w:lineRule="auto"/>
              <w:rPr>
                <w:rFonts w:asciiTheme="minorHAnsi" w:hAnsiTheme="minorHAnsi"/>
              </w:rPr>
            </w:pPr>
            <w:r w:rsidRPr="0062705B">
              <w:rPr>
                <w:rFonts w:asciiTheme="minorHAnsi" w:hAnsiTheme="minorHAnsi"/>
              </w:rPr>
              <w:t xml:space="preserve">Compares various ideas from films, broadcasts and presentations </w:t>
            </w:r>
          </w:p>
          <w:p w:rsidR="00976897" w:rsidRPr="0062705B" w:rsidRDefault="00976897" w:rsidP="000C2DCE">
            <w:pPr>
              <w:pStyle w:val="CM14"/>
              <w:numPr>
                <w:ilvl w:val="0"/>
                <w:numId w:val="33"/>
              </w:numPr>
              <w:spacing w:line="276" w:lineRule="auto"/>
              <w:rPr>
                <w:rFonts w:asciiTheme="minorHAnsi" w:hAnsiTheme="minorHAnsi"/>
              </w:rPr>
            </w:pPr>
            <w:r w:rsidRPr="0062705B">
              <w:rPr>
                <w:rFonts w:asciiTheme="minorHAnsi" w:hAnsiTheme="minorHAnsi"/>
              </w:rPr>
              <w:t xml:space="preserve">Integrates various ideas from films, broadcasts and presentations </w:t>
            </w:r>
          </w:p>
          <w:p w:rsidR="00FA3785" w:rsidRDefault="00FA3785" w:rsidP="00424025">
            <w:pPr>
              <w:spacing w:after="0"/>
              <w:rPr>
                <w:rFonts w:asciiTheme="minorHAnsi" w:hAnsiTheme="minorHAnsi"/>
                <w:b/>
                <w:sz w:val="24"/>
                <w:szCs w:val="24"/>
              </w:rPr>
            </w:pPr>
          </w:p>
          <w:p w:rsidR="00976897" w:rsidRPr="0062705B" w:rsidRDefault="00976897" w:rsidP="00424025">
            <w:pPr>
              <w:spacing w:after="0"/>
              <w:rPr>
                <w:rFonts w:asciiTheme="minorHAnsi" w:hAnsiTheme="minorHAnsi"/>
                <w:b/>
                <w:sz w:val="24"/>
                <w:szCs w:val="24"/>
              </w:rPr>
            </w:pPr>
            <w:r w:rsidRPr="0062705B">
              <w:rPr>
                <w:rFonts w:asciiTheme="minorHAnsi" w:hAnsiTheme="minorHAnsi"/>
                <w:b/>
                <w:sz w:val="24"/>
                <w:szCs w:val="24"/>
              </w:rPr>
              <w:t>Attitudes:</w:t>
            </w:r>
          </w:p>
          <w:p w:rsidR="00976897" w:rsidRPr="0062705B" w:rsidRDefault="00976897" w:rsidP="00424025">
            <w:pPr>
              <w:spacing w:after="0"/>
              <w:rPr>
                <w:rFonts w:asciiTheme="minorHAnsi" w:hAnsiTheme="minorHAnsi"/>
                <w:sz w:val="24"/>
                <w:szCs w:val="24"/>
              </w:rPr>
            </w:pPr>
            <w:r w:rsidRPr="0062705B">
              <w:rPr>
                <w:rFonts w:asciiTheme="minorHAnsi" w:hAnsiTheme="minorHAnsi"/>
                <w:sz w:val="24"/>
                <w:szCs w:val="24"/>
              </w:rPr>
              <w:t xml:space="preserve">Practitioner,  </w:t>
            </w:r>
          </w:p>
          <w:p w:rsidR="00976897" w:rsidRPr="0062705B" w:rsidRDefault="00976897" w:rsidP="00424025">
            <w:pPr>
              <w:spacing w:after="0"/>
              <w:rPr>
                <w:rFonts w:asciiTheme="minorHAnsi" w:hAnsiTheme="minorHAnsi"/>
                <w:sz w:val="24"/>
                <w:szCs w:val="24"/>
              </w:rPr>
            </w:pPr>
            <w:r w:rsidRPr="0062705B">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62705B" w:rsidRDefault="00976897" w:rsidP="00424025">
            <w:pPr>
              <w:spacing w:after="0"/>
              <w:rPr>
                <w:rFonts w:asciiTheme="minorHAnsi" w:hAnsiTheme="minorHAnsi"/>
                <w:sz w:val="24"/>
                <w:szCs w:val="24"/>
              </w:rPr>
            </w:pPr>
            <w:r w:rsidRPr="0062705B">
              <w:rPr>
                <w:rFonts w:asciiTheme="minorHAnsi" w:hAnsiTheme="minorHAnsi"/>
                <w:sz w:val="24"/>
                <w:szCs w:val="24"/>
              </w:rPr>
              <w:t>□ Attitude is not important</w:t>
            </w:r>
            <w:r w:rsidRPr="0062705B">
              <w:rPr>
                <w:rFonts w:asciiTheme="minorHAnsi" w:hAnsiTheme="minorHAnsi"/>
                <w:sz w:val="24"/>
                <w:szCs w:val="24"/>
              </w:rPr>
              <w:tab/>
            </w:r>
            <w:r w:rsidRPr="0062705B">
              <w:rPr>
                <w:rFonts w:asciiTheme="minorHAnsi" w:hAnsiTheme="minorHAnsi"/>
                <w:sz w:val="24"/>
                <w:szCs w:val="24"/>
              </w:rPr>
              <w:tab/>
              <w:t>□ Attitude is somewhat important</w:t>
            </w:r>
            <w:r w:rsidRPr="0062705B">
              <w:rPr>
                <w:rFonts w:asciiTheme="minorHAnsi" w:hAnsiTheme="minorHAnsi"/>
                <w:sz w:val="24"/>
                <w:szCs w:val="24"/>
              </w:rPr>
              <w:tab/>
              <w:t>□ Attitude is very important</w:t>
            </w:r>
          </w:p>
        </w:tc>
      </w:tr>
    </w:tbl>
    <w:p w:rsidR="00976897" w:rsidRPr="007C1003" w:rsidRDefault="00976897" w:rsidP="00976897">
      <w:pPr>
        <w:rPr>
          <w:rFonts w:asciiTheme="minorHAnsi" w:hAnsiTheme="minorHAnsi"/>
          <w:sz w:val="24"/>
          <w:szCs w:val="24"/>
        </w:rPr>
      </w:pPr>
      <w:r w:rsidRPr="007C1003">
        <w:rPr>
          <w:rFonts w:asciiTheme="minorHAnsi" w:hAnsiTheme="minorHAnsi"/>
          <w:sz w:val="24"/>
          <w:szCs w:val="24"/>
        </w:rPr>
        <w:lastRenderedPageBreak/>
        <w:tab/>
      </w:r>
    </w:p>
    <w:p w:rsidR="00976897" w:rsidRDefault="00976897" w:rsidP="00976897">
      <w:pPr>
        <w:rPr>
          <w:rFonts w:asciiTheme="minorHAnsi" w:eastAsiaTheme="majorEastAsia" w:hAnsiTheme="minorHAnsi" w:cstheme="majorBidi"/>
          <w:b/>
          <w:bCs/>
          <w:color w:val="4F81BD" w:themeColor="accent1"/>
          <w:sz w:val="24"/>
          <w:szCs w:val="24"/>
        </w:rPr>
      </w:pPr>
      <w:bookmarkStart w:id="3" w:name="_Toc405293326"/>
      <w:r>
        <w:rPr>
          <w:rFonts w:asciiTheme="minorHAnsi" w:hAnsiTheme="minorHAnsi"/>
          <w:sz w:val="24"/>
          <w:szCs w:val="24"/>
        </w:rPr>
        <w:br w:type="page"/>
      </w:r>
    </w:p>
    <w:bookmarkEnd w:id="3"/>
    <w:p w:rsidR="00FA3785" w:rsidRDefault="00FA3785" w:rsidP="00976897">
      <w:pPr>
        <w:rPr>
          <w:rFonts w:asciiTheme="minorHAnsi" w:hAnsiTheme="minorHAnsi"/>
          <w:b/>
          <w:sz w:val="24"/>
          <w:szCs w:val="24"/>
        </w:rPr>
      </w:pPr>
    </w:p>
    <w:p w:rsidR="00976897" w:rsidRDefault="00976897" w:rsidP="00976897">
      <w:pPr>
        <w:rPr>
          <w:rFonts w:asciiTheme="minorHAnsi" w:hAnsiTheme="minorHAnsi"/>
          <w:sz w:val="24"/>
          <w:szCs w:val="24"/>
        </w:rPr>
      </w:pPr>
      <w:r w:rsidRPr="007C1003">
        <w:rPr>
          <w:rFonts w:asciiTheme="minorHAnsi" w:hAnsiTheme="minorHAnsi"/>
          <w:b/>
          <w:sz w:val="24"/>
          <w:szCs w:val="24"/>
        </w:rPr>
        <w:t xml:space="preserve">Task Title:  </w:t>
      </w:r>
      <w:r>
        <w:rPr>
          <w:rFonts w:asciiTheme="minorHAnsi" w:hAnsiTheme="minorHAnsi"/>
          <w:sz w:val="24"/>
          <w:szCs w:val="24"/>
        </w:rPr>
        <w:t>Preparing for a Job I</w:t>
      </w:r>
      <w:r w:rsidRPr="007C1003">
        <w:rPr>
          <w:rFonts w:asciiTheme="minorHAnsi" w:hAnsiTheme="minorHAnsi"/>
          <w:sz w:val="24"/>
          <w:szCs w:val="24"/>
        </w:rPr>
        <w:t>nterview</w:t>
      </w:r>
    </w:p>
    <w:p w:rsidR="00976897" w:rsidRPr="008F48C9" w:rsidRDefault="00976897" w:rsidP="00976897">
      <w:pPr>
        <w:rPr>
          <w:rFonts w:ascii="Book Antiqua" w:hAnsi="Book Antiqua"/>
          <w:sz w:val="24"/>
          <w:szCs w:val="24"/>
        </w:rPr>
      </w:pPr>
      <w:r w:rsidRPr="008F48C9">
        <w:rPr>
          <w:rFonts w:ascii="Book Antiqua" w:hAnsi="Book Antiqua"/>
          <w:sz w:val="24"/>
          <w:szCs w:val="24"/>
        </w:rPr>
        <w:t>There are many videos available online that help people looking for work to be successful in their job search.  Watch this video about preparing for a job interview and answer the following questions:</w:t>
      </w:r>
    </w:p>
    <w:p w:rsidR="00976897" w:rsidRPr="008F48C9" w:rsidRDefault="005F4AAB" w:rsidP="00976897">
      <w:pPr>
        <w:jc w:val="both"/>
        <w:rPr>
          <w:rStyle w:val="Hyperlink"/>
          <w:rFonts w:ascii="Book Antiqua" w:hAnsi="Book Antiqua"/>
          <w:sz w:val="24"/>
          <w:szCs w:val="24"/>
        </w:rPr>
      </w:pPr>
      <w:hyperlink r:id="rId9" w:history="1">
        <w:r w:rsidR="00976897" w:rsidRPr="008F48C9">
          <w:rPr>
            <w:rStyle w:val="Hyperlink"/>
            <w:rFonts w:ascii="Book Antiqua" w:hAnsi="Book Antiqua"/>
            <w:sz w:val="24"/>
            <w:szCs w:val="24"/>
          </w:rPr>
          <w:t>http://video.about.com/jobsearch/Preparing-for-a-Job-Interview.htm</w:t>
        </w:r>
      </w:hyperlink>
      <w:r w:rsidR="00976897" w:rsidRPr="008F48C9">
        <w:rPr>
          <w:rStyle w:val="Hyperlink"/>
          <w:rFonts w:ascii="Book Antiqua" w:hAnsi="Book Antiqua"/>
          <w:sz w:val="24"/>
          <w:szCs w:val="24"/>
        </w:rPr>
        <w:t xml:space="preserve"> </w:t>
      </w:r>
    </w:p>
    <w:p w:rsidR="00976897" w:rsidRPr="008F48C9" w:rsidRDefault="00976897" w:rsidP="00976897">
      <w:pPr>
        <w:jc w:val="both"/>
        <w:rPr>
          <w:rFonts w:ascii="Book Antiqua" w:hAnsi="Book Antiqua"/>
          <w:sz w:val="24"/>
          <w:szCs w:val="24"/>
        </w:rPr>
      </w:pPr>
    </w:p>
    <w:p w:rsidR="00976897" w:rsidRPr="008F48C9" w:rsidRDefault="008F48C9" w:rsidP="00976897">
      <w:pPr>
        <w:ind w:left="1440" w:hanging="1440"/>
        <w:jc w:val="both"/>
        <w:rPr>
          <w:rFonts w:ascii="Book Antiqua" w:hAnsi="Book Antiqua"/>
          <w:sz w:val="24"/>
          <w:szCs w:val="24"/>
        </w:rPr>
      </w:pPr>
      <w:r>
        <w:rPr>
          <w:rFonts w:ascii="Book Antiqua" w:hAnsi="Book Antiqua"/>
          <w:b/>
          <w:sz w:val="24"/>
          <w:szCs w:val="24"/>
        </w:rPr>
        <w:t>Task 1:</w:t>
      </w:r>
      <w:r>
        <w:rPr>
          <w:rFonts w:ascii="Book Antiqua" w:hAnsi="Book Antiqua"/>
          <w:b/>
          <w:sz w:val="24"/>
          <w:szCs w:val="24"/>
        </w:rPr>
        <w:tab/>
      </w:r>
      <w:r w:rsidR="00976897" w:rsidRPr="008F48C9">
        <w:rPr>
          <w:rFonts w:ascii="Book Antiqua" w:hAnsi="Book Antiqua"/>
          <w:sz w:val="24"/>
          <w:szCs w:val="24"/>
        </w:rPr>
        <w:t>List two reasons to be prepared for an interview</w:t>
      </w:r>
    </w:p>
    <w:p w:rsidR="00976897" w:rsidRPr="008F48C9" w:rsidRDefault="00976897" w:rsidP="00976897">
      <w:pPr>
        <w:pStyle w:val="ListParagraph"/>
        <w:ind w:left="1440" w:hanging="1440"/>
        <w:rPr>
          <w:rStyle w:val="Hyperlink"/>
          <w:rFonts w:ascii="Book Antiqua" w:hAnsi="Book Antiqua"/>
          <w:sz w:val="24"/>
          <w:szCs w:val="24"/>
        </w:rPr>
      </w:pPr>
    </w:p>
    <w:p w:rsidR="00976897" w:rsidRPr="008F48C9" w:rsidRDefault="00976897" w:rsidP="00976897">
      <w:pPr>
        <w:pStyle w:val="ListParagraph"/>
        <w:ind w:left="1440" w:hanging="1440"/>
        <w:rPr>
          <w:rStyle w:val="Hyperlink"/>
          <w:rFonts w:ascii="Book Antiqua" w:hAnsi="Book Antiqua"/>
          <w:b/>
          <w:sz w:val="24"/>
          <w:szCs w:val="24"/>
        </w:rPr>
      </w:pPr>
    </w:p>
    <w:p w:rsidR="00976897" w:rsidRPr="008F48C9" w:rsidRDefault="00976897" w:rsidP="00976897">
      <w:pPr>
        <w:pStyle w:val="ListParagraph"/>
        <w:spacing w:after="0" w:line="240" w:lineRule="auto"/>
        <w:ind w:left="0"/>
        <w:jc w:val="both"/>
        <w:rPr>
          <w:rFonts w:ascii="Book Antiqua" w:hAnsi="Book Antiqua"/>
          <w:sz w:val="24"/>
          <w:szCs w:val="24"/>
        </w:rPr>
      </w:pPr>
      <w:r w:rsidRPr="008F48C9">
        <w:rPr>
          <w:rStyle w:val="Hyperlink"/>
          <w:rFonts w:ascii="Book Antiqua" w:hAnsi="Book Antiqua"/>
          <w:b/>
          <w:color w:val="auto"/>
          <w:sz w:val="24"/>
          <w:szCs w:val="24"/>
          <w:u w:val="none"/>
        </w:rPr>
        <w:t>Task 2</w:t>
      </w:r>
      <w:r w:rsidR="008F48C9">
        <w:rPr>
          <w:rStyle w:val="Hyperlink"/>
          <w:rFonts w:ascii="Book Antiqua" w:hAnsi="Book Antiqua"/>
          <w:color w:val="auto"/>
          <w:sz w:val="24"/>
          <w:szCs w:val="24"/>
          <w:u w:val="none"/>
        </w:rPr>
        <w:t>:</w:t>
      </w:r>
      <w:r w:rsidR="008F48C9">
        <w:rPr>
          <w:rStyle w:val="Hyperlink"/>
          <w:rFonts w:ascii="Book Antiqua" w:hAnsi="Book Antiqua"/>
          <w:color w:val="auto"/>
          <w:sz w:val="24"/>
          <w:szCs w:val="24"/>
          <w:u w:val="none"/>
        </w:rPr>
        <w:tab/>
      </w:r>
      <w:r w:rsidRPr="008F48C9">
        <w:rPr>
          <w:rFonts w:ascii="Book Antiqua" w:hAnsi="Book Antiqua"/>
          <w:sz w:val="24"/>
          <w:szCs w:val="24"/>
        </w:rPr>
        <w:t>List and explain two tips the video presents about preparing for an interview</w:t>
      </w:r>
    </w:p>
    <w:p w:rsidR="00976897" w:rsidRPr="008F48C9" w:rsidRDefault="00976897" w:rsidP="00976897">
      <w:pPr>
        <w:pStyle w:val="ListParagraph"/>
        <w:ind w:left="1440" w:hanging="1440"/>
        <w:rPr>
          <w:rStyle w:val="Hyperlink"/>
          <w:rFonts w:ascii="Book Antiqua" w:hAnsi="Book Antiqua"/>
          <w:color w:val="auto"/>
          <w:sz w:val="24"/>
          <w:szCs w:val="24"/>
          <w:u w:val="none"/>
        </w:rPr>
      </w:pPr>
    </w:p>
    <w:p w:rsidR="00976897" w:rsidRPr="008F48C9" w:rsidRDefault="00976897" w:rsidP="00976897">
      <w:pPr>
        <w:pStyle w:val="ListParagraph"/>
        <w:ind w:left="0"/>
        <w:rPr>
          <w:rStyle w:val="Hyperlink"/>
          <w:rFonts w:ascii="Book Antiqua" w:hAnsi="Book Antiqua"/>
          <w:b/>
          <w:color w:val="auto"/>
          <w:sz w:val="24"/>
          <w:szCs w:val="24"/>
          <w:u w:val="none"/>
        </w:rPr>
      </w:pPr>
    </w:p>
    <w:p w:rsidR="00976897" w:rsidRPr="008F48C9" w:rsidRDefault="00976897" w:rsidP="00976897">
      <w:pPr>
        <w:jc w:val="both"/>
        <w:rPr>
          <w:rFonts w:ascii="Book Antiqua" w:hAnsi="Book Antiqua"/>
          <w:sz w:val="24"/>
          <w:szCs w:val="24"/>
        </w:rPr>
      </w:pPr>
      <w:r w:rsidRPr="008F48C9">
        <w:rPr>
          <w:rStyle w:val="Hyperlink"/>
          <w:rFonts w:ascii="Book Antiqua" w:hAnsi="Book Antiqua"/>
          <w:b/>
          <w:color w:val="auto"/>
          <w:sz w:val="24"/>
          <w:szCs w:val="24"/>
          <w:u w:val="none"/>
        </w:rPr>
        <w:t>Task 3:</w:t>
      </w:r>
      <w:r w:rsidRPr="008F48C9">
        <w:rPr>
          <w:rStyle w:val="Hyperlink"/>
          <w:rFonts w:ascii="Book Antiqua" w:hAnsi="Book Antiqua"/>
          <w:b/>
          <w:color w:val="auto"/>
          <w:sz w:val="24"/>
          <w:szCs w:val="24"/>
          <w:u w:val="none"/>
        </w:rPr>
        <w:tab/>
        <w:t xml:space="preserve"> </w:t>
      </w:r>
      <w:r w:rsidRPr="008F48C9">
        <w:rPr>
          <w:rFonts w:ascii="Book Antiqua" w:hAnsi="Book Antiqua"/>
          <w:sz w:val="24"/>
          <w:szCs w:val="24"/>
        </w:rPr>
        <w:t>Why is it a good idea to have questions ready for the interviewer?</w:t>
      </w:r>
    </w:p>
    <w:p w:rsidR="00976897" w:rsidRPr="008F48C9" w:rsidRDefault="00976897" w:rsidP="00976897">
      <w:pPr>
        <w:pStyle w:val="ListParagraph"/>
        <w:ind w:left="0"/>
        <w:rPr>
          <w:rStyle w:val="Hyperlink"/>
          <w:rFonts w:ascii="Book Antiqua" w:hAnsi="Book Antiqua"/>
          <w:b/>
          <w:sz w:val="24"/>
          <w:szCs w:val="24"/>
        </w:rPr>
      </w:pPr>
    </w:p>
    <w:p w:rsidR="00976897" w:rsidRDefault="00976897" w:rsidP="00976897">
      <w:pPr>
        <w:rPr>
          <w:rFonts w:asciiTheme="minorHAnsi" w:hAnsiTheme="minorHAnsi" w:cs="Calibri"/>
          <w:sz w:val="24"/>
          <w:szCs w:val="24"/>
        </w:rPr>
      </w:pPr>
      <w:r>
        <w:rPr>
          <w:rFonts w:asciiTheme="minorHAnsi" w:hAnsiTheme="minorHAnsi" w:cs="Calibri"/>
          <w:sz w:val="24"/>
          <w:szCs w:val="24"/>
        </w:rPr>
        <w:br w:type="page"/>
      </w:r>
    </w:p>
    <w:p w:rsidR="00FA3785" w:rsidRDefault="00FA3785" w:rsidP="00976897">
      <w:pPr>
        <w:pStyle w:val="Heading3"/>
        <w:rPr>
          <w:rFonts w:asciiTheme="minorHAnsi" w:hAnsiTheme="minorHAnsi"/>
          <w:color w:val="auto"/>
          <w:sz w:val="24"/>
          <w:szCs w:val="24"/>
        </w:rPr>
      </w:pPr>
    </w:p>
    <w:p w:rsidR="00976897" w:rsidRPr="00FA3785" w:rsidRDefault="00FA3785" w:rsidP="00976897">
      <w:pPr>
        <w:pStyle w:val="Heading3"/>
        <w:rPr>
          <w:rFonts w:asciiTheme="minorHAnsi" w:hAnsiTheme="minorHAnsi"/>
          <w:color w:val="auto"/>
          <w:sz w:val="24"/>
          <w:szCs w:val="24"/>
        </w:rPr>
      </w:pPr>
      <w:r>
        <w:rPr>
          <w:rFonts w:asciiTheme="minorHAnsi" w:hAnsiTheme="minorHAnsi"/>
          <w:color w:val="auto"/>
          <w:sz w:val="24"/>
          <w:szCs w:val="24"/>
        </w:rPr>
        <w:t>Answer Key</w:t>
      </w:r>
    </w:p>
    <w:p w:rsidR="00976897" w:rsidRPr="007C1003" w:rsidRDefault="00976897" w:rsidP="00976897">
      <w:pPr>
        <w:rPr>
          <w:rStyle w:val="Hyperlink"/>
          <w:rFonts w:asciiTheme="minorHAnsi" w:hAnsiTheme="minorHAnsi"/>
          <w:sz w:val="24"/>
          <w:szCs w:val="24"/>
        </w:rPr>
      </w:pPr>
      <w:r w:rsidRPr="007C1003">
        <w:rPr>
          <w:rFonts w:asciiTheme="minorHAnsi" w:hAnsiTheme="minorHAnsi"/>
          <w:b/>
          <w:sz w:val="24"/>
          <w:szCs w:val="24"/>
        </w:rPr>
        <w:t xml:space="preserve">Task Title:  </w:t>
      </w:r>
      <w:r>
        <w:rPr>
          <w:rFonts w:asciiTheme="minorHAnsi" w:hAnsiTheme="minorHAnsi"/>
          <w:sz w:val="24"/>
          <w:szCs w:val="24"/>
        </w:rPr>
        <w:t>Preparing for a Job In</w:t>
      </w:r>
      <w:r w:rsidRPr="007C1003">
        <w:rPr>
          <w:rFonts w:asciiTheme="minorHAnsi" w:hAnsiTheme="minorHAnsi"/>
          <w:sz w:val="24"/>
          <w:szCs w:val="24"/>
        </w:rPr>
        <w:t>terview</w:t>
      </w:r>
    </w:p>
    <w:p w:rsidR="00976897" w:rsidRPr="001D4FB3" w:rsidRDefault="00976897" w:rsidP="00976897">
      <w:pPr>
        <w:rPr>
          <w:rFonts w:asciiTheme="minorHAnsi" w:hAnsiTheme="minorHAnsi"/>
          <w:sz w:val="24"/>
          <w:szCs w:val="24"/>
        </w:rPr>
      </w:pPr>
      <w:r>
        <w:rPr>
          <w:rFonts w:asciiTheme="minorHAnsi" w:hAnsiTheme="minorHAnsi"/>
          <w:sz w:val="24"/>
          <w:szCs w:val="24"/>
        </w:rPr>
        <w:t>There are many videos available online that help people looking for work to be successful in their job search.  Watch this video about preparing for a job interview and answer the following questions:</w:t>
      </w:r>
    </w:p>
    <w:p w:rsidR="00976897" w:rsidRPr="007C1003" w:rsidRDefault="005F4AAB" w:rsidP="00976897">
      <w:pPr>
        <w:jc w:val="both"/>
        <w:rPr>
          <w:rStyle w:val="Hyperlink"/>
          <w:rFonts w:asciiTheme="minorHAnsi" w:hAnsiTheme="minorHAnsi"/>
          <w:sz w:val="24"/>
          <w:szCs w:val="24"/>
        </w:rPr>
      </w:pPr>
      <w:hyperlink r:id="rId10" w:history="1">
        <w:r w:rsidR="00976897" w:rsidRPr="007C1003">
          <w:rPr>
            <w:rStyle w:val="Hyperlink"/>
            <w:rFonts w:asciiTheme="minorHAnsi" w:hAnsiTheme="minorHAnsi"/>
            <w:sz w:val="24"/>
            <w:szCs w:val="24"/>
          </w:rPr>
          <w:t>http://video.about.com/jobsearch/Preparing-for-a-Job-Interview.htm</w:t>
        </w:r>
      </w:hyperlink>
      <w:r w:rsidR="00976897" w:rsidRPr="007C1003">
        <w:rPr>
          <w:rStyle w:val="Hyperlink"/>
          <w:rFonts w:asciiTheme="minorHAnsi" w:hAnsiTheme="minorHAnsi"/>
          <w:sz w:val="24"/>
          <w:szCs w:val="24"/>
        </w:rPr>
        <w:t xml:space="preserve"> </w:t>
      </w:r>
    </w:p>
    <w:p w:rsidR="00976897" w:rsidRDefault="00976897" w:rsidP="00976897">
      <w:pPr>
        <w:ind w:left="1440" w:hanging="1440"/>
        <w:jc w:val="both"/>
        <w:rPr>
          <w:rFonts w:asciiTheme="minorHAnsi" w:hAnsiTheme="minorHAnsi"/>
          <w:sz w:val="24"/>
          <w:szCs w:val="24"/>
        </w:rPr>
      </w:pPr>
      <w:r w:rsidRPr="007C1003">
        <w:rPr>
          <w:rFonts w:asciiTheme="minorHAnsi" w:hAnsiTheme="minorHAnsi"/>
          <w:b/>
          <w:sz w:val="24"/>
          <w:szCs w:val="24"/>
        </w:rPr>
        <w:t xml:space="preserve">Task 1: </w:t>
      </w:r>
      <w:r w:rsidRPr="007C1003">
        <w:rPr>
          <w:rFonts w:asciiTheme="minorHAnsi" w:hAnsiTheme="minorHAnsi"/>
          <w:sz w:val="24"/>
          <w:szCs w:val="24"/>
        </w:rPr>
        <w:t>List two reasons to be pre</w:t>
      </w:r>
      <w:r>
        <w:rPr>
          <w:rFonts w:asciiTheme="minorHAnsi" w:hAnsiTheme="minorHAnsi"/>
          <w:sz w:val="24"/>
          <w:szCs w:val="24"/>
        </w:rPr>
        <w:t>pared for an interview</w:t>
      </w:r>
    </w:p>
    <w:p w:rsidR="00976897" w:rsidRDefault="00976897" w:rsidP="000C2DCE">
      <w:pPr>
        <w:pStyle w:val="ListParagraph"/>
        <w:numPr>
          <w:ilvl w:val="0"/>
          <w:numId w:val="6"/>
        </w:numPr>
        <w:jc w:val="both"/>
        <w:rPr>
          <w:rFonts w:asciiTheme="minorHAnsi" w:hAnsiTheme="minorHAnsi"/>
          <w:sz w:val="24"/>
          <w:szCs w:val="24"/>
        </w:rPr>
      </w:pPr>
      <w:r>
        <w:rPr>
          <w:rFonts w:asciiTheme="minorHAnsi" w:hAnsiTheme="minorHAnsi"/>
          <w:sz w:val="24"/>
          <w:szCs w:val="24"/>
        </w:rPr>
        <w:t>Manage the stress of answering questions</w:t>
      </w:r>
    </w:p>
    <w:p w:rsidR="00976897" w:rsidRDefault="00976897" w:rsidP="000C2DCE">
      <w:pPr>
        <w:pStyle w:val="ListParagraph"/>
        <w:numPr>
          <w:ilvl w:val="0"/>
          <w:numId w:val="6"/>
        </w:numPr>
        <w:jc w:val="both"/>
        <w:rPr>
          <w:rFonts w:asciiTheme="minorHAnsi" w:hAnsiTheme="minorHAnsi"/>
          <w:sz w:val="24"/>
          <w:szCs w:val="24"/>
        </w:rPr>
      </w:pPr>
      <w:r>
        <w:rPr>
          <w:rFonts w:asciiTheme="minorHAnsi" w:hAnsiTheme="minorHAnsi"/>
          <w:sz w:val="24"/>
          <w:szCs w:val="24"/>
        </w:rPr>
        <w:t>Helps make a positive impression</w:t>
      </w:r>
    </w:p>
    <w:p w:rsidR="00976897" w:rsidRPr="00793349" w:rsidRDefault="00976897" w:rsidP="00976897">
      <w:pPr>
        <w:pStyle w:val="ListParagraph"/>
        <w:jc w:val="both"/>
        <w:rPr>
          <w:rFonts w:asciiTheme="minorHAnsi" w:hAnsiTheme="minorHAnsi"/>
          <w:sz w:val="24"/>
          <w:szCs w:val="24"/>
        </w:rPr>
      </w:pPr>
    </w:p>
    <w:p w:rsidR="00976897" w:rsidRPr="007C02A0" w:rsidRDefault="00976897" w:rsidP="00976897">
      <w:pPr>
        <w:pStyle w:val="ListParagraph"/>
        <w:spacing w:after="0" w:line="240" w:lineRule="auto"/>
        <w:ind w:left="0"/>
        <w:jc w:val="both"/>
        <w:rPr>
          <w:rFonts w:asciiTheme="minorHAnsi" w:hAnsiTheme="minorHAnsi"/>
          <w:sz w:val="24"/>
          <w:szCs w:val="24"/>
        </w:rPr>
      </w:pPr>
      <w:r w:rsidRPr="007C02A0">
        <w:rPr>
          <w:rStyle w:val="Hyperlink"/>
          <w:rFonts w:asciiTheme="minorHAnsi" w:hAnsiTheme="minorHAnsi"/>
          <w:b/>
          <w:color w:val="auto"/>
          <w:sz w:val="24"/>
          <w:szCs w:val="24"/>
          <w:u w:val="none"/>
        </w:rPr>
        <w:t>Task 2</w:t>
      </w:r>
      <w:r w:rsidRPr="007C02A0">
        <w:rPr>
          <w:rStyle w:val="Hyperlink"/>
          <w:rFonts w:asciiTheme="minorHAnsi" w:hAnsiTheme="minorHAnsi"/>
          <w:color w:val="auto"/>
          <w:sz w:val="24"/>
          <w:szCs w:val="24"/>
          <w:u w:val="none"/>
        </w:rPr>
        <w:t xml:space="preserve">: </w:t>
      </w:r>
      <w:r w:rsidRPr="007C02A0">
        <w:rPr>
          <w:rFonts w:asciiTheme="minorHAnsi" w:hAnsiTheme="minorHAnsi"/>
          <w:sz w:val="24"/>
          <w:szCs w:val="24"/>
        </w:rPr>
        <w:t>List and explain two tips the video presents about preparing for an interview</w:t>
      </w:r>
    </w:p>
    <w:p w:rsidR="00976897" w:rsidRPr="007C02A0" w:rsidRDefault="00976897" w:rsidP="00976897">
      <w:pPr>
        <w:pStyle w:val="ListParagraph"/>
        <w:spacing w:after="0" w:line="240" w:lineRule="auto"/>
        <w:ind w:left="0"/>
        <w:jc w:val="both"/>
        <w:rPr>
          <w:rFonts w:asciiTheme="minorHAnsi" w:hAnsiTheme="minorHAnsi"/>
          <w:sz w:val="24"/>
          <w:szCs w:val="24"/>
        </w:rPr>
      </w:pPr>
    </w:p>
    <w:p w:rsidR="00976897" w:rsidRPr="007C02A0" w:rsidRDefault="00976897" w:rsidP="000C2DCE">
      <w:pPr>
        <w:pStyle w:val="ListParagraph"/>
        <w:numPr>
          <w:ilvl w:val="0"/>
          <w:numId w:val="7"/>
        </w:numPr>
        <w:spacing w:after="0" w:line="240" w:lineRule="auto"/>
        <w:jc w:val="both"/>
        <w:rPr>
          <w:rFonts w:asciiTheme="minorHAnsi" w:hAnsiTheme="minorHAnsi"/>
          <w:sz w:val="24"/>
          <w:szCs w:val="24"/>
        </w:rPr>
      </w:pPr>
      <w:r w:rsidRPr="007C02A0">
        <w:rPr>
          <w:rFonts w:asciiTheme="minorHAnsi" w:hAnsiTheme="minorHAnsi"/>
          <w:sz w:val="24"/>
          <w:szCs w:val="24"/>
        </w:rPr>
        <w:t>Have a dependable outfit (suit): try everything on ahead of time so no last minute fashion disasters</w:t>
      </w:r>
    </w:p>
    <w:p w:rsidR="00976897" w:rsidRPr="007C02A0" w:rsidRDefault="00976897" w:rsidP="000C2DCE">
      <w:pPr>
        <w:pStyle w:val="ListParagraph"/>
        <w:numPr>
          <w:ilvl w:val="0"/>
          <w:numId w:val="7"/>
        </w:numPr>
        <w:spacing w:after="0" w:line="240" w:lineRule="auto"/>
        <w:jc w:val="both"/>
        <w:rPr>
          <w:rFonts w:asciiTheme="minorHAnsi" w:hAnsiTheme="minorHAnsi"/>
          <w:sz w:val="24"/>
          <w:szCs w:val="24"/>
        </w:rPr>
      </w:pPr>
      <w:r w:rsidRPr="007C02A0">
        <w:rPr>
          <w:rFonts w:asciiTheme="minorHAnsi" w:hAnsiTheme="minorHAnsi"/>
          <w:sz w:val="24"/>
          <w:szCs w:val="24"/>
        </w:rPr>
        <w:t>Pay attention to details: hair, nails and shoes should look polished and professional</w:t>
      </w:r>
    </w:p>
    <w:p w:rsidR="00976897" w:rsidRPr="007C02A0" w:rsidRDefault="00976897" w:rsidP="000C2DCE">
      <w:pPr>
        <w:pStyle w:val="ListParagraph"/>
        <w:numPr>
          <w:ilvl w:val="0"/>
          <w:numId w:val="7"/>
        </w:numPr>
        <w:spacing w:after="0" w:line="240" w:lineRule="auto"/>
        <w:jc w:val="both"/>
        <w:rPr>
          <w:rFonts w:asciiTheme="minorHAnsi" w:hAnsiTheme="minorHAnsi"/>
          <w:sz w:val="24"/>
          <w:szCs w:val="24"/>
        </w:rPr>
      </w:pPr>
      <w:r w:rsidRPr="007C02A0">
        <w:rPr>
          <w:rFonts w:asciiTheme="minorHAnsi" w:hAnsiTheme="minorHAnsi"/>
          <w:sz w:val="24"/>
          <w:szCs w:val="24"/>
        </w:rPr>
        <w:t>Know your stuff: research the company</w:t>
      </w:r>
    </w:p>
    <w:p w:rsidR="00976897" w:rsidRPr="007C02A0" w:rsidRDefault="00976897" w:rsidP="000C2DCE">
      <w:pPr>
        <w:pStyle w:val="ListParagraph"/>
        <w:numPr>
          <w:ilvl w:val="0"/>
          <w:numId w:val="7"/>
        </w:numPr>
        <w:spacing w:after="0" w:line="240" w:lineRule="auto"/>
        <w:jc w:val="both"/>
        <w:rPr>
          <w:rFonts w:asciiTheme="minorHAnsi" w:hAnsiTheme="minorHAnsi"/>
          <w:sz w:val="24"/>
          <w:szCs w:val="24"/>
        </w:rPr>
      </w:pPr>
      <w:r w:rsidRPr="007C02A0">
        <w:rPr>
          <w:rFonts w:asciiTheme="minorHAnsi" w:hAnsiTheme="minorHAnsi"/>
          <w:sz w:val="24"/>
          <w:szCs w:val="24"/>
        </w:rPr>
        <w:t>Plan for the day ahead of time: ask for time off work if you are employed; check out the logistics of getting to the interview with time to spare: print extra copies of resume and a list of references</w:t>
      </w:r>
    </w:p>
    <w:p w:rsidR="00976897" w:rsidRPr="007C02A0" w:rsidRDefault="00976897" w:rsidP="000C2DCE">
      <w:pPr>
        <w:pStyle w:val="ListParagraph"/>
        <w:numPr>
          <w:ilvl w:val="0"/>
          <w:numId w:val="7"/>
        </w:numPr>
        <w:spacing w:after="0" w:line="240" w:lineRule="auto"/>
        <w:jc w:val="both"/>
        <w:rPr>
          <w:rFonts w:asciiTheme="minorHAnsi" w:hAnsiTheme="minorHAnsi"/>
          <w:sz w:val="24"/>
          <w:szCs w:val="24"/>
        </w:rPr>
      </w:pPr>
      <w:r w:rsidRPr="007C02A0">
        <w:rPr>
          <w:rFonts w:asciiTheme="minorHAnsi" w:hAnsiTheme="minorHAnsi"/>
          <w:sz w:val="24"/>
          <w:szCs w:val="24"/>
        </w:rPr>
        <w:t>Practice interviewing: ask a friend or family member to ask you common interview questions</w:t>
      </w:r>
    </w:p>
    <w:p w:rsidR="00976897" w:rsidRPr="007C02A0" w:rsidRDefault="00976897" w:rsidP="00976897">
      <w:pPr>
        <w:pStyle w:val="ListParagraph"/>
        <w:spacing w:after="0" w:line="240" w:lineRule="auto"/>
        <w:jc w:val="both"/>
        <w:rPr>
          <w:rFonts w:asciiTheme="minorHAnsi" w:hAnsiTheme="minorHAnsi"/>
          <w:sz w:val="24"/>
          <w:szCs w:val="24"/>
        </w:rPr>
      </w:pPr>
    </w:p>
    <w:p w:rsidR="00976897" w:rsidRDefault="00976897" w:rsidP="00976897">
      <w:pPr>
        <w:jc w:val="both"/>
        <w:rPr>
          <w:rFonts w:asciiTheme="minorHAnsi" w:hAnsiTheme="minorHAnsi"/>
          <w:sz w:val="24"/>
          <w:szCs w:val="24"/>
        </w:rPr>
      </w:pPr>
      <w:r w:rsidRPr="007C02A0">
        <w:rPr>
          <w:rStyle w:val="Hyperlink"/>
          <w:rFonts w:asciiTheme="minorHAnsi" w:hAnsiTheme="minorHAnsi"/>
          <w:b/>
          <w:color w:val="auto"/>
          <w:sz w:val="24"/>
          <w:szCs w:val="24"/>
          <w:u w:val="none"/>
        </w:rPr>
        <w:t>Task 3:</w:t>
      </w:r>
      <w:r w:rsidRPr="007C02A0">
        <w:rPr>
          <w:rStyle w:val="Hyperlink"/>
          <w:rFonts w:asciiTheme="minorHAnsi" w:hAnsiTheme="minorHAnsi"/>
          <w:b/>
          <w:color w:val="auto"/>
          <w:sz w:val="24"/>
          <w:szCs w:val="24"/>
          <w:u w:val="none"/>
        </w:rPr>
        <w:tab/>
        <w:t xml:space="preserve"> </w:t>
      </w:r>
      <w:r w:rsidRPr="007C02A0">
        <w:rPr>
          <w:rFonts w:asciiTheme="minorHAnsi" w:hAnsiTheme="minorHAnsi"/>
          <w:sz w:val="24"/>
          <w:szCs w:val="24"/>
        </w:rPr>
        <w:t xml:space="preserve">Why is it </w:t>
      </w:r>
      <w:r w:rsidRPr="00793349">
        <w:rPr>
          <w:rFonts w:asciiTheme="minorHAnsi" w:hAnsiTheme="minorHAnsi"/>
          <w:sz w:val="24"/>
          <w:szCs w:val="24"/>
        </w:rPr>
        <w:t xml:space="preserve">a good </w:t>
      </w:r>
      <w:r w:rsidRPr="007C1003">
        <w:rPr>
          <w:rFonts w:asciiTheme="minorHAnsi" w:hAnsiTheme="minorHAnsi"/>
          <w:sz w:val="24"/>
          <w:szCs w:val="24"/>
        </w:rPr>
        <w:t>idea to have questions ready for the interviewer?</w:t>
      </w:r>
    </w:p>
    <w:p w:rsidR="00976897" w:rsidRDefault="00976897" w:rsidP="000C2DCE">
      <w:pPr>
        <w:pStyle w:val="ListParagraph"/>
        <w:numPr>
          <w:ilvl w:val="0"/>
          <w:numId w:val="8"/>
        </w:numPr>
        <w:jc w:val="both"/>
        <w:rPr>
          <w:rFonts w:asciiTheme="minorHAnsi" w:hAnsiTheme="minorHAnsi"/>
          <w:sz w:val="24"/>
          <w:szCs w:val="24"/>
        </w:rPr>
      </w:pPr>
      <w:r>
        <w:rPr>
          <w:rFonts w:asciiTheme="minorHAnsi" w:hAnsiTheme="minorHAnsi"/>
          <w:sz w:val="24"/>
          <w:szCs w:val="24"/>
        </w:rPr>
        <w:t>Shows interest in the position</w:t>
      </w:r>
    </w:p>
    <w:p w:rsidR="00976897" w:rsidRPr="001C7B42" w:rsidRDefault="00976897" w:rsidP="000C2DCE">
      <w:pPr>
        <w:pStyle w:val="ListParagraph"/>
        <w:numPr>
          <w:ilvl w:val="0"/>
          <w:numId w:val="8"/>
        </w:numPr>
        <w:jc w:val="both"/>
        <w:rPr>
          <w:rFonts w:asciiTheme="minorHAnsi" w:hAnsiTheme="minorHAnsi"/>
          <w:sz w:val="24"/>
          <w:szCs w:val="24"/>
        </w:rPr>
      </w:pPr>
      <w:r>
        <w:rPr>
          <w:rFonts w:asciiTheme="minorHAnsi" w:hAnsiTheme="minorHAnsi"/>
          <w:sz w:val="24"/>
          <w:szCs w:val="24"/>
        </w:rPr>
        <w:t>Shows that you have researched the company (done your homework)</w:t>
      </w:r>
    </w:p>
    <w:p w:rsidR="00976897" w:rsidRPr="007C1003" w:rsidRDefault="00976897" w:rsidP="00976897">
      <w:pPr>
        <w:rPr>
          <w:rFonts w:asciiTheme="minorHAnsi" w:eastAsiaTheme="majorEastAsia" w:hAnsiTheme="minorHAnsi" w:cs="Calibri"/>
          <w:b/>
          <w:bCs/>
          <w:color w:val="4F81BD" w:themeColor="accent1"/>
          <w:sz w:val="24"/>
          <w:szCs w:val="24"/>
        </w:rPr>
      </w:pPr>
    </w:p>
    <w:p w:rsidR="00976897" w:rsidRDefault="00976897" w:rsidP="00976897">
      <w:pPr>
        <w:rPr>
          <w:rFonts w:asciiTheme="minorHAnsi" w:eastAsiaTheme="majorEastAsia" w:hAnsiTheme="minorHAnsi" w:cstheme="majorBidi"/>
          <w:b/>
          <w:bCs/>
          <w:color w:val="4F81BD" w:themeColor="accent1"/>
          <w:sz w:val="24"/>
          <w:szCs w:val="24"/>
        </w:rPr>
      </w:pPr>
      <w:r>
        <w:rPr>
          <w:rFonts w:asciiTheme="minorHAnsi" w:hAnsiTheme="minorHAnsi"/>
          <w:sz w:val="24"/>
          <w:szCs w:val="24"/>
        </w:rPr>
        <w:br w:type="page"/>
      </w:r>
    </w:p>
    <w:p w:rsidR="00976897" w:rsidRPr="00EF3952" w:rsidRDefault="00976897" w:rsidP="00976897"/>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7C1003" w:rsidRDefault="00976897" w:rsidP="00976897">
      <w:pPr>
        <w:tabs>
          <w:tab w:val="left" w:pos="936"/>
        </w:tabs>
        <w:rPr>
          <w:rFonts w:asciiTheme="minorHAnsi" w:hAnsiTheme="minorHAnsi"/>
          <w:sz w:val="24"/>
          <w:szCs w:val="24"/>
        </w:rPr>
      </w:pPr>
      <w:r w:rsidRPr="007C1003">
        <w:rPr>
          <w:rFonts w:asciiTheme="minorHAnsi" w:hAnsiTheme="minorHAnsi"/>
          <w:sz w:val="24"/>
          <w:szCs w:val="24"/>
        </w:rPr>
        <w:t>Instructor Print</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Learner Signature</w:t>
      </w:r>
    </w:p>
    <w:p w:rsidR="00976897" w:rsidRDefault="00976897" w:rsidP="00976897">
      <w:pPr>
        <w:rPr>
          <w:rFonts w:asciiTheme="minorHAnsi" w:hAnsiTheme="minorHAnsi"/>
          <w:sz w:val="24"/>
          <w:szCs w:val="24"/>
        </w:rPr>
      </w:pPr>
    </w:p>
    <w:sectPr w:rsidR="00976897"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AB" w:rsidRDefault="005F4AAB" w:rsidP="00976897">
      <w:pPr>
        <w:spacing w:after="0" w:line="240" w:lineRule="auto"/>
      </w:pPr>
      <w:r>
        <w:separator/>
      </w:r>
    </w:p>
  </w:endnote>
  <w:endnote w:type="continuationSeparator" w:id="0">
    <w:p w:rsidR="005F4AAB" w:rsidRDefault="005F4AAB"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6C65C2">
          <w:rPr>
            <w:noProof/>
          </w:rPr>
          <w:t>1</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AB" w:rsidRDefault="005F4AAB" w:rsidP="00976897">
      <w:pPr>
        <w:spacing w:after="0" w:line="240" w:lineRule="auto"/>
      </w:pPr>
      <w:r>
        <w:separator/>
      </w:r>
    </w:p>
  </w:footnote>
  <w:footnote w:type="continuationSeparator" w:id="0">
    <w:p w:rsidR="005F4AAB" w:rsidRDefault="005F4AAB"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Default="00E14BA8" w:rsidP="00FA3785">
    <w:pPr>
      <w:tabs>
        <w:tab w:val="left" w:pos="240"/>
      </w:tabs>
    </w:pPr>
    <w:r>
      <w:rPr>
        <w:noProof/>
        <w:lang w:eastAsia="en-CA"/>
      </w:rPr>
      <w:drawing>
        <wp:anchor distT="0" distB="0" distL="114300" distR="114300" simplePos="0" relativeHeight="251659264" behindDoc="1" locked="0" layoutInCell="1" allowOverlap="1" wp14:anchorId="02F3922B" wp14:editId="553B2521">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F29"/>
    <w:rsid w:val="00023FC0"/>
    <w:rsid w:val="00027D7E"/>
    <w:rsid w:val="0003055C"/>
    <w:rsid w:val="000314C7"/>
    <w:rsid w:val="00031E56"/>
    <w:rsid w:val="00036FA6"/>
    <w:rsid w:val="000376CC"/>
    <w:rsid w:val="00041E1E"/>
    <w:rsid w:val="00044F81"/>
    <w:rsid w:val="000463D8"/>
    <w:rsid w:val="00060B54"/>
    <w:rsid w:val="0006384B"/>
    <w:rsid w:val="00076D5D"/>
    <w:rsid w:val="0007703C"/>
    <w:rsid w:val="00077926"/>
    <w:rsid w:val="00081402"/>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560"/>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193"/>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32DA"/>
    <w:rsid w:val="003163E7"/>
    <w:rsid w:val="00317DA9"/>
    <w:rsid w:val="003227F7"/>
    <w:rsid w:val="0032659A"/>
    <w:rsid w:val="0032679B"/>
    <w:rsid w:val="003276D3"/>
    <w:rsid w:val="003338E8"/>
    <w:rsid w:val="00335D3D"/>
    <w:rsid w:val="003373B3"/>
    <w:rsid w:val="00342787"/>
    <w:rsid w:val="00346F88"/>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7456"/>
    <w:rsid w:val="004415CC"/>
    <w:rsid w:val="00442DED"/>
    <w:rsid w:val="004430E7"/>
    <w:rsid w:val="0044474B"/>
    <w:rsid w:val="00446EB1"/>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4AAB"/>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215D"/>
    <w:rsid w:val="006643CB"/>
    <w:rsid w:val="00666773"/>
    <w:rsid w:val="00666B17"/>
    <w:rsid w:val="00670592"/>
    <w:rsid w:val="00680AA1"/>
    <w:rsid w:val="00683844"/>
    <w:rsid w:val="0068438B"/>
    <w:rsid w:val="00693DC9"/>
    <w:rsid w:val="006955DF"/>
    <w:rsid w:val="006A0169"/>
    <w:rsid w:val="006A054D"/>
    <w:rsid w:val="006A20EC"/>
    <w:rsid w:val="006A4ACB"/>
    <w:rsid w:val="006B1924"/>
    <w:rsid w:val="006C508A"/>
    <w:rsid w:val="006C65C2"/>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2CB0"/>
    <w:rsid w:val="007E3649"/>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8C9"/>
    <w:rsid w:val="008F49AB"/>
    <w:rsid w:val="00900300"/>
    <w:rsid w:val="009030F4"/>
    <w:rsid w:val="00904031"/>
    <w:rsid w:val="0091047E"/>
    <w:rsid w:val="00913DB7"/>
    <w:rsid w:val="00916749"/>
    <w:rsid w:val="00916F7A"/>
    <w:rsid w:val="00920D98"/>
    <w:rsid w:val="0092468D"/>
    <w:rsid w:val="00925B32"/>
    <w:rsid w:val="00937640"/>
    <w:rsid w:val="00941810"/>
    <w:rsid w:val="009441CA"/>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5882"/>
    <w:rsid w:val="009B6F58"/>
    <w:rsid w:val="009B7624"/>
    <w:rsid w:val="009C0585"/>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5D3D"/>
    <w:rsid w:val="00AF7D34"/>
    <w:rsid w:val="00B0159F"/>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4FB8"/>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D1C19"/>
    <w:rsid w:val="00CD1DBD"/>
    <w:rsid w:val="00CD7EC4"/>
    <w:rsid w:val="00CE027D"/>
    <w:rsid w:val="00CE035E"/>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423BB"/>
    <w:rsid w:val="00D50D77"/>
    <w:rsid w:val="00D53F0E"/>
    <w:rsid w:val="00D57033"/>
    <w:rsid w:val="00D57BD2"/>
    <w:rsid w:val="00D600C4"/>
    <w:rsid w:val="00D6427C"/>
    <w:rsid w:val="00D66374"/>
    <w:rsid w:val="00D6726E"/>
    <w:rsid w:val="00D76637"/>
    <w:rsid w:val="00D77CE8"/>
    <w:rsid w:val="00D8038E"/>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51F"/>
    <w:rsid w:val="00DD0B89"/>
    <w:rsid w:val="00DD2056"/>
    <w:rsid w:val="00DD6F2B"/>
    <w:rsid w:val="00DE4FE8"/>
    <w:rsid w:val="00DE539A"/>
    <w:rsid w:val="00DF4BD5"/>
    <w:rsid w:val="00DF6611"/>
    <w:rsid w:val="00DF7623"/>
    <w:rsid w:val="00DF777C"/>
    <w:rsid w:val="00E0476C"/>
    <w:rsid w:val="00E074DF"/>
    <w:rsid w:val="00E10291"/>
    <w:rsid w:val="00E1115E"/>
    <w:rsid w:val="00E11186"/>
    <w:rsid w:val="00E14BA8"/>
    <w:rsid w:val="00E150BD"/>
    <w:rsid w:val="00E205C5"/>
    <w:rsid w:val="00E2393F"/>
    <w:rsid w:val="00E32376"/>
    <w:rsid w:val="00E33F6B"/>
    <w:rsid w:val="00E4329E"/>
    <w:rsid w:val="00E45C30"/>
    <w:rsid w:val="00E472D5"/>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07B6"/>
    <w:rsid w:val="00F85FA1"/>
    <w:rsid w:val="00F90119"/>
    <w:rsid w:val="00F907B6"/>
    <w:rsid w:val="00F91E55"/>
    <w:rsid w:val="00F93C15"/>
    <w:rsid w:val="00F96F04"/>
    <w:rsid w:val="00F97D41"/>
    <w:rsid w:val="00FA3526"/>
    <w:rsid w:val="00FA3785"/>
    <w:rsid w:val="00FA5359"/>
    <w:rsid w:val="00FB068B"/>
    <w:rsid w:val="00FB1E39"/>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about.com/jobsearch/Preparing-for-a-Job-Interview.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video.about.com/jobsearch/Preparing-for-a-Job-Interview.htm" TargetMode="External"/><Relationship Id="rId4" Type="http://schemas.openxmlformats.org/officeDocument/2006/relationships/settings" Target="settings.xml"/><Relationship Id="rId9" Type="http://schemas.openxmlformats.org/officeDocument/2006/relationships/hyperlink" Target="http://video.about.com/jobsearch/Preparing-for-a-Job-Interview.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9</cp:revision>
  <cp:lastPrinted>2015-04-07T17:45:00Z</cp:lastPrinted>
  <dcterms:created xsi:type="dcterms:W3CDTF">2015-04-06T01:25:00Z</dcterms:created>
  <dcterms:modified xsi:type="dcterms:W3CDTF">2015-05-05T17:50:00Z</dcterms:modified>
</cp:coreProperties>
</file>