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31C97C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E1DB6">
        <w:rPr>
          <w:rFonts w:eastAsia="Helvetica Neue" w:cs="Helvetica Neue"/>
        </w:rPr>
        <w:t>Compare Hotel Room Size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BD1B0D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F88FCB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E1DB6" w:rsidRPr="009E1DB6">
        <w:rPr>
          <w:rFonts w:eastAsia="Helvetica Neue" w:cs="Helvetica Neue"/>
        </w:rPr>
        <w:t>The learner will use floor plans and dimensions to calculate and compare hotel room sizes.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70CC32F3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9E1DB6">
        <w:rPr>
          <w:rFonts w:eastAsia="Helvetica Neue" w:cs="Helvetica Neue"/>
          <w:color w:val="000000"/>
        </w:rPr>
        <w:t>Use measures/C3.2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8915627" w14:textId="3D4347AA" w:rsidR="009E1DB6" w:rsidRPr="009E1DB6" w:rsidRDefault="009E1DB6" w:rsidP="009E1DB6">
      <w:pPr>
        <w:jc w:val="both"/>
      </w:pPr>
      <w:r w:rsidRPr="009E1DB6">
        <w:t xml:space="preserve">When travelling or booking hotel rooms it is important to know the size of the room </w:t>
      </w:r>
      <w:r w:rsidR="00432CD4">
        <w:t>so you can book the space that you need.</w:t>
      </w:r>
    </w:p>
    <w:p w14:paraId="7D0EA0CF" w14:textId="77777777" w:rsidR="002D6674" w:rsidRPr="009E1DB6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0BDD0D75" w14:textId="49108112" w:rsidR="002D6674" w:rsidRPr="009E1DB6" w:rsidRDefault="009E1DB6" w:rsidP="009E1DB6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97629DE" w14:textId="6543D4E6" w:rsidR="009E1DB6" w:rsidRPr="009E1DB6" w:rsidRDefault="00000000" w:rsidP="009E1DB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9E1DB6" w:rsidRPr="009E1DB6">
        <w:rPr>
          <w:rFonts w:eastAsia="Helvetica Neue" w:cs="Helvetica Neue"/>
          <w:b/>
        </w:rPr>
        <w:t xml:space="preserve">Calculate what the square foot difference is between the “Double-Double Suite” and the “King Suite” shown here. </w:t>
      </w:r>
      <w:r w:rsidR="00432CD4">
        <w:rPr>
          <w:rFonts w:eastAsia="Helvetica Neue" w:cs="Helvetica Neue"/>
          <w:b/>
        </w:rPr>
        <w:t xml:space="preserve"> </w:t>
      </w:r>
      <w:r w:rsidR="009E1DB6" w:rsidRPr="009E1DB6">
        <w:rPr>
          <w:rFonts w:eastAsia="Helvetica Neue" w:cs="Helvetica Neue"/>
          <w:b/>
        </w:rPr>
        <w:t xml:space="preserve">Both rooms are 14’ wide. </w:t>
      </w:r>
      <w:r w:rsidR="00432CD4">
        <w:rPr>
          <w:rFonts w:eastAsia="Helvetica Neue" w:cs="Helvetica Neue"/>
          <w:b/>
        </w:rPr>
        <w:t xml:space="preserve"> </w:t>
      </w:r>
      <w:r w:rsidR="009E1DB6" w:rsidRPr="009E1DB6">
        <w:rPr>
          <w:rFonts w:eastAsia="Helvetica Neue" w:cs="Helvetica Neue"/>
          <w:b/>
        </w:rPr>
        <w:t>The Double-Double Suite is 35’ long, and the King Suite is 29’ long.</w:t>
      </w:r>
    </w:p>
    <w:p w14:paraId="193CCEC1" w14:textId="63BF0DC6" w:rsidR="00CD528B" w:rsidRDefault="009E1DB6" w:rsidP="00CD528B">
      <w:pPr>
        <w:spacing w:after="240"/>
        <w:rPr>
          <w:rFonts w:eastAsia="Helvetica Neue" w:cs="Helvetica Neue"/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03165DB" wp14:editId="059DCE0E">
            <wp:simplePos x="0" y="0"/>
            <wp:positionH relativeFrom="column">
              <wp:posOffset>0</wp:posOffset>
            </wp:positionH>
            <wp:positionV relativeFrom="paragraph">
              <wp:posOffset>50557</wp:posOffset>
            </wp:positionV>
            <wp:extent cx="3467100" cy="4040505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F7939" w14:textId="02D941D4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4C14D3B9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0C36EED8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60D36D42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45ED3F75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0556EB37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4187CFCB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057FC9E6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1E041549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34A53CD4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2D868BC5" w14:textId="77777777" w:rsidR="009E1DB6" w:rsidRDefault="009E1DB6" w:rsidP="00CD528B">
      <w:pPr>
        <w:spacing w:after="240"/>
        <w:rPr>
          <w:rFonts w:eastAsia="Helvetica Neue" w:cs="Helvetica Neue"/>
          <w:b/>
        </w:rPr>
      </w:pP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48C3740E" w14:textId="77777777" w:rsidR="00432CD4" w:rsidRDefault="00432CD4" w:rsidP="00CD528B">
      <w:pPr>
        <w:rPr>
          <w:rFonts w:eastAsia="Helvetica Neue" w:cs="Helvetica Neue"/>
        </w:rPr>
      </w:pPr>
    </w:p>
    <w:p w14:paraId="2028E4D8" w14:textId="77777777" w:rsidR="00432CD4" w:rsidRDefault="00432CD4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C4ECE71" w14:textId="77777777" w:rsidR="009E1DB6" w:rsidRDefault="009E1DB6" w:rsidP="009E1DB6">
      <w:pPr>
        <w:spacing w:after="240"/>
        <w:rPr>
          <w:rFonts w:eastAsia="Helvetica Neue" w:cs="Helvetica Neue"/>
          <w:b/>
        </w:rPr>
      </w:pPr>
    </w:p>
    <w:p w14:paraId="62154CF6" w14:textId="77777777" w:rsidR="009E1DB6" w:rsidRDefault="009E1DB6" w:rsidP="009E1DB6">
      <w:pPr>
        <w:spacing w:after="240"/>
        <w:rPr>
          <w:rFonts w:eastAsia="Helvetica Neue" w:cs="Helvetica Neue"/>
          <w:b/>
        </w:rPr>
      </w:pPr>
    </w:p>
    <w:p w14:paraId="0C927C05" w14:textId="1F24C0F3" w:rsidR="009E1DB6" w:rsidRPr="009E1DB6" w:rsidRDefault="009E1DB6" w:rsidP="009E1DB6">
      <w:pPr>
        <w:spacing w:after="240"/>
        <w:rPr>
          <w:rFonts w:eastAsia="Helvetica Neue" w:cs="Helvetica Neue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A8A184B" wp14:editId="274AA65B">
            <wp:simplePos x="0" y="0"/>
            <wp:positionH relativeFrom="column">
              <wp:posOffset>-38356</wp:posOffset>
            </wp:positionH>
            <wp:positionV relativeFrom="paragraph">
              <wp:posOffset>612316</wp:posOffset>
            </wp:positionV>
            <wp:extent cx="6089015" cy="7023100"/>
            <wp:effectExtent l="0" t="0" r="0" b="0"/>
            <wp:wrapSquare wrapText="bothSides"/>
            <wp:docPr id="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8B" w:rsidRPr="00CD528B">
        <w:rPr>
          <w:rFonts w:eastAsia="Helvetica Neue" w:cs="Helvetica Neue"/>
          <w:b/>
        </w:rPr>
        <w:t xml:space="preserve">Task 2: </w:t>
      </w:r>
      <w:r w:rsidRPr="009E1DB6">
        <w:rPr>
          <w:rFonts w:eastAsia="Helvetica Neue" w:cs="Helvetica Neue"/>
          <w:b/>
        </w:rPr>
        <w:t xml:space="preserve">Using the floor plans </w:t>
      </w:r>
      <w:r>
        <w:rPr>
          <w:rFonts w:eastAsia="Helvetica Neue" w:cs="Helvetica Neue"/>
          <w:b/>
        </w:rPr>
        <w:t>for Room A and Room B</w:t>
      </w:r>
      <w:r w:rsidRPr="009E1DB6">
        <w:rPr>
          <w:rFonts w:eastAsia="Helvetica Neue" w:cs="Helvetica Neue"/>
          <w:b/>
        </w:rPr>
        <w:t>, determine which hotel room is larger, and by how many square feet.</w:t>
      </w:r>
    </w:p>
    <w:p w14:paraId="76C0787B" w14:textId="3B7C0050" w:rsidR="00CD528B" w:rsidRPr="00CD528B" w:rsidRDefault="00CD528B" w:rsidP="00CD528B">
      <w:pPr>
        <w:spacing w:after="240"/>
        <w:rPr>
          <w:rFonts w:eastAsia="Helvetica Neue" w:cs="Helvetica Neue"/>
          <w:b/>
        </w:rPr>
      </w:pPr>
    </w:p>
    <w:p w14:paraId="1F2BA148" w14:textId="77777777" w:rsidR="009E1DB6" w:rsidRDefault="009E1DB6" w:rsidP="00CD528B">
      <w:pPr>
        <w:rPr>
          <w:rFonts w:eastAsia="Helvetica Neue" w:cs="Helvetica Neue"/>
        </w:rPr>
      </w:pPr>
    </w:p>
    <w:p w14:paraId="0E217099" w14:textId="600AF37B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4228332C" w14:textId="77777777" w:rsidR="009E1DB6" w:rsidRDefault="009E1DB6" w:rsidP="00CD528B">
      <w:pPr>
        <w:rPr>
          <w:rFonts w:eastAsia="Helvetica Neue" w:cs="Helvetica Neue"/>
        </w:rPr>
      </w:pPr>
    </w:p>
    <w:p w14:paraId="387C7B77" w14:textId="77777777" w:rsidR="00432CD4" w:rsidRDefault="00432CD4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074ABAC5" w14:textId="58EBC100" w:rsidR="00CD528B" w:rsidRPr="00C5661B" w:rsidRDefault="00432CD4" w:rsidP="00432C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435016D" w14:textId="7FA8A8BE" w:rsidR="009E1DB6" w:rsidRPr="009E1DB6" w:rsidRDefault="009E1DB6" w:rsidP="009E1DB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1: </w:t>
      </w:r>
      <w:r w:rsidRPr="009E1DB6">
        <w:rPr>
          <w:rFonts w:eastAsia="Helvetica Neue" w:cs="Helvetica Neue"/>
          <w:b/>
        </w:rPr>
        <w:t>Calculate what the square foot difference is between the “Double-Double Suite” and the “King Suite” shown here. Both rooms are 14’ wide. The Double-Double Suite is 35’ long, and the King Suite is 29’ long.</w:t>
      </w:r>
    </w:p>
    <w:p w14:paraId="150853DD" w14:textId="77777777" w:rsidR="009E1DB6" w:rsidRDefault="009E1DB6" w:rsidP="009E1DB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315C9B6" w14:textId="77C504D5" w:rsidR="009E1DB6" w:rsidRPr="009E1DB6" w:rsidRDefault="009E1DB6" w:rsidP="009E1DB6">
      <w:pPr>
        <w:pStyle w:val="ListParagraph"/>
        <w:ind w:left="1440" w:hanging="1440"/>
        <w:contextualSpacing w:val="0"/>
        <w:rPr>
          <w:bCs/>
        </w:rPr>
      </w:pPr>
      <w:r w:rsidRPr="009E1DB6">
        <w:rPr>
          <w:bCs/>
        </w:rPr>
        <w:t>DD</w:t>
      </w:r>
      <w:r>
        <w:rPr>
          <w:bCs/>
        </w:rPr>
        <w:t xml:space="preserve"> </w:t>
      </w:r>
      <w:r w:rsidRPr="009E1DB6">
        <w:rPr>
          <w:bCs/>
        </w:rPr>
        <w:t>S</w:t>
      </w:r>
      <w:r>
        <w:rPr>
          <w:bCs/>
        </w:rPr>
        <w:t>uite</w:t>
      </w:r>
      <w:r w:rsidRPr="009E1DB6">
        <w:rPr>
          <w:bCs/>
        </w:rPr>
        <w:t>: 14’ x 35’ = 490 sq feet</w:t>
      </w:r>
    </w:p>
    <w:p w14:paraId="75E80C27" w14:textId="5FCB079E" w:rsidR="009E1DB6" w:rsidRPr="009E1DB6" w:rsidRDefault="009E1DB6" w:rsidP="009E1DB6">
      <w:pPr>
        <w:pStyle w:val="ListParagraph"/>
        <w:ind w:left="1440" w:hanging="1440"/>
        <w:contextualSpacing w:val="0"/>
        <w:rPr>
          <w:bCs/>
        </w:rPr>
      </w:pPr>
      <w:r w:rsidRPr="009E1DB6">
        <w:rPr>
          <w:bCs/>
        </w:rPr>
        <w:t>KS</w:t>
      </w:r>
      <w:r>
        <w:rPr>
          <w:bCs/>
        </w:rPr>
        <w:t xml:space="preserve"> Suite</w:t>
      </w:r>
      <w:r w:rsidRPr="009E1DB6">
        <w:rPr>
          <w:bCs/>
        </w:rPr>
        <w:t xml:space="preserve">: </w:t>
      </w:r>
      <w:r>
        <w:rPr>
          <w:bCs/>
        </w:rPr>
        <w:t xml:space="preserve"> </w:t>
      </w:r>
      <w:r w:rsidRPr="009E1DB6">
        <w:rPr>
          <w:bCs/>
        </w:rPr>
        <w:t>14’ x 29’ = 406 sq feet</w:t>
      </w:r>
      <w:r w:rsidRPr="009E1DB6">
        <w:rPr>
          <w:bCs/>
        </w:rPr>
        <w:tab/>
      </w:r>
    </w:p>
    <w:p w14:paraId="6227277C" w14:textId="77777777" w:rsidR="009E1DB6" w:rsidRPr="009E1DB6" w:rsidRDefault="009E1DB6" w:rsidP="009E1DB6">
      <w:pPr>
        <w:pStyle w:val="ListParagraph"/>
        <w:ind w:left="1440" w:hanging="1440"/>
        <w:contextualSpacing w:val="0"/>
        <w:rPr>
          <w:bCs/>
        </w:rPr>
      </w:pPr>
      <w:r w:rsidRPr="009E1DB6">
        <w:rPr>
          <w:bCs/>
        </w:rPr>
        <w:t>490 – 406 = 84 sq feet</w:t>
      </w:r>
    </w:p>
    <w:p w14:paraId="6941242D" w14:textId="77777777" w:rsidR="009E1DB6" w:rsidRPr="009E1DB6" w:rsidRDefault="009E1DB6" w:rsidP="009E1DB6">
      <w:pPr>
        <w:rPr>
          <w:rFonts w:eastAsia="Helvetica Neue" w:cs="Helvetica Neue"/>
          <w:bCs/>
        </w:rPr>
      </w:pPr>
    </w:p>
    <w:p w14:paraId="782B6680" w14:textId="0739F0D9" w:rsidR="002E7422" w:rsidRDefault="009E1DB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Pr="009E1DB6">
        <w:rPr>
          <w:rFonts w:eastAsia="Helvetica Neue" w:cs="Helvetica Neue"/>
          <w:b/>
        </w:rPr>
        <w:t xml:space="preserve">Using the floor plans </w:t>
      </w:r>
      <w:r>
        <w:rPr>
          <w:rFonts w:eastAsia="Helvetica Neue" w:cs="Helvetica Neue"/>
          <w:b/>
        </w:rPr>
        <w:t>for Room A and Room B</w:t>
      </w:r>
      <w:r w:rsidRPr="009E1DB6">
        <w:rPr>
          <w:rFonts w:eastAsia="Helvetica Neue" w:cs="Helvetica Neue"/>
          <w:b/>
        </w:rPr>
        <w:t>, determine which hotel room is larger, and by how many square feet</w:t>
      </w:r>
      <w:r>
        <w:rPr>
          <w:rFonts w:eastAsia="Helvetica Neue" w:cs="Helvetica Neue"/>
          <w:b/>
        </w:rPr>
        <w:t>.</w:t>
      </w:r>
    </w:p>
    <w:p w14:paraId="33021631" w14:textId="50D7C8C7" w:rsidR="009E1DB6" w:rsidRPr="009E1DB6" w:rsidRDefault="009E1DB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CB03FD1" w14:textId="77777777" w:rsidR="009E1DB6" w:rsidRPr="00B328B9" w:rsidRDefault="009E1DB6" w:rsidP="009E1DB6">
      <w:r w:rsidRPr="00B328B9">
        <w:t>Room A:</w:t>
      </w:r>
      <w:r w:rsidRPr="009E1DB6">
        <w:rPr>
          <w:b/>
        </w:rPr>
        <w:tab/>
      </w:r>
      <w:r w:rsidRPr="00B328B9">
        <w:t>30’ x 8’ = 240 sq ft</w:t>
      </w:r>
    </w:p>
    <w:p w14:paraId="408D2A7D" w14:textId="0CC98819" w:rsidR="009E1DB6" w:rsidRPr="00B328B9" w:rsidRDefault="009E1DB6" w:rsidP="009E1DB6">
      <w:pPr>
        <w:pStyle w:val="ListParagraph"/>
        <w:ind w:left="2880" w:hanging="1440"/>
        <w:contextualSpacing w:val="0"/>
      </w:pPr>
      <w:r w:rsidRPr="00B328B9">
        <w:t>28’ x 6’ = 168 sq ft</w:t>
      </w:r>
    </w:p>
    <w:p w14:paraId="02A3D71A" w14:textId="2A76DF5B" w:rsidR="009E1DB6" w:rsidRPr="00B328B9" w:rsidRDefault="009E1DB6" w:rsidP="009E1DB6">
      <w:pPr>
        <w:pStyle w:val="ListParagraph"/>
        <w:ind w:left="2880" w:hanging="1440"/>
        <w:contextualSpacing w:val="0"/>
      </w:pPr>
      <w:r w:rsidRPr="00B328B9">
        <w:t>240 + 168 =</w:t>
      </w:r>
      <w:r w:rsidRPr="00B328B9">
        <w:rPr>
          <w:b/>
        </w:rPr>
        <w:t xml:space="preserve"> </w:t>
      </w:r>
      <w:r w:rsidRPr="00B328B9">
        <w:t>408 sq feet</w:t>
      </w:r>
    </w:p>
    <w:p w14:paraId="627FC42E" w14:textId="77777777" w:rsidR="009E1DB6" w:rsidRPr="00B328B9" w:rsidRDefault="009E1DB6" w:rsidP="009E1DB6">
      <w:r w:rsidRPr="00B328B9">
        <w:t>Room B:</w:t>
      </w:r>
      <w:r w:rsidRPr="00B328B9">
        <w:tab/>
        <w:t>28’ x 14.5’ = 406 sq feet</w:t>
      </w:r>
    </w:p>
    <w:p w14:paraId="5A95FA58" w14:textId="77777777" w:rsidR="009E1DB6" w:rsidRPr="009E1DB6" w:rsidRDefault="009E1DB6" w:rsidP="009E1DB6">
      <w:pPr>
        <w:pStyle w:val="ListParagraph"/>
        <w:ind w:left="2880" w:hanging="1440"/>
        <w:contextualSpacing w:val="0"/>
        <w:rPr>
          <w:bCs/>
        </w:rPr>
      </w:pPr>
    </w:p>
    <w:p w14:paraId="46B1E673" w14:textId="77777777" w:rsidR="009E1DB6" w:rsidRPr="009E1DB6" w:rsidRDefault="009E1DB6" w:rsidP="009E1DB6">
      <w:pPr>
        <w:rPr>
          <w:bCs/>
        </w:rPr>
      </w:pPr>
      <w:r w:rsidRPr="009E1DB6">
        <w:rPr>
          <w:bCs/>
        </w:rPr>
        <w:t>Room A is 2 square feet larger than Room B.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04A4EB0" w:rsidR="002E7422" w:rsidRPr="00C5661B" w:rsidRDefault="00864E4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26F94008" w14:textId="0146BD0F" w:rsidR="002E7422" w:rsidRPr="00C5661B" w:rsidRDefault="00864E4E">
            <w:pPr>
              <w:spacing w:after="240"/>
              <w:rPr>
                <w:rFonts w:eastAsia="Helvetica Neue" w:cs="Helvetica Neue"/>
              </w:rPr>
            </w:pPr>
            <w:r w:rsidRPr="00432922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E78A86F" w:rsidR="002E7422" w:rsidRPr="00C5661B" w:rsidRDefault="00864E4E">
            <w:pPr>
              <w:spacing w:after="240"/>
              <w:rPr>
                <w:rFonts w:eastAsia="Helvetica Neue" w:cs="Helvetica Neue"/>
              </w:rPr>
            </w:pPr>
            <w:r w:rsidRPr="00432922">
              <w:t>understands and uses formulas for finding the perimeter, area and volume of simple, common shapes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08C4EAD" w:rsidR="002E7422" w:rsidRPr="00C5661B" w:rsidRDefault="00864E4E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704112E" w:rsidR="002E7422" w:rsidRPr="00C5661B" w:rsidRDefault="00864E4E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6257DBD" w:rsidR="000D314F" w:rsidRPr="00C5661B" w:rsidRDefault="00864E4E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608CCFB" w14:textId="77777777" w:rsidR="002846BA" w:rsidRDefault="002846B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2234FE3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3157A3DB" w:rsidR="00432CD4" w:rsidRDefault="00432CD4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0A35DDC1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A87073C" w14:textId="1FF529C0" w:rsidR="00134134" w:rsidRDefault="00864E4E" w:rsidP="00134134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>
        <w:rPr>
          <w:rFonts w:eastAsia="Helvetica Neue" w:cs="Helvetica Neue"/>
          <w:color w:val="323E4F" w:themeColor="text2" w:themeShade="BF"/>
          <w:sz w:val="28"/>
          <w:szCs w:val="28"/>
        </w:rPr>
        <w:t>Skill Building Activities</w:t>
      </w:r>
    </w:p>
    <w:p w14:paraId="22F2E642" w14:textId="77777777" w:rsidR="00864E4E" w:rsidRDefault="00864E4E" w:rsidP="00864E4E">
      <w:pPr>
        <w:spacing w:after="240" w:line="240" w:lineRule="auto"/>
        <w:rPr>
          <w:rFonts w:eastAsia="Helvetica Neue" w:cs="Helvetica Neue"/>
          <w:b/>
          <w:bCs/>
          <w:color w:val="000000" w:themeColor="text1"/>
        </w:rPr>
      </w:pPr>
    </w:p>
    <w:p w14:paraId="531D37DB" w14:textId="2164613B" w:rsidR="00864E4E" w:rsidRPr="00864E4E" w:rsidRDefault="00864E4E" w:rsidP="00864E4E">
      <w:pPr>
        <w:spacing w:after="240" w:line="240" w:lineRule="auto"/>
        <w:rPr>
          <w:rFonts w:eastAsia="Helvetica Neue" w:cs="Helvetica Neue"/>
          <w:b/>
          <w:bCs/>
          <w:color w:val="000000" w:themeColor="text1"/>
        </w:rPr>
      </w:pPr>
      <w:r w:rsidRPr="00864E4E">
        <w:rPr>
          <w:rFonts w:eastAsia="Helvetica Neue" w:cs="Helvetica Neue"/>
          <w:b/>
          <w:bCs/>
          <w:color w:val="000000" w:themeColor="text1"/>
        </w:rPr>
        <w:t>Links to Online Resources:</w:t>
      </w:r>
    </w:p>
    <w:p w14:paraId="2D470D89" w14:textId="77777777" w:rsidR="00864E4E" w:rsidRDefault="00864E4E">
      <w:pPr>
        <w:spacing w:after="240" w:line="240" w:lineRule="auto"/>
        <w:rPr>
          <w:rFonts w:eastAsia="Helvetica Neue" w:cs="Helvetica Neue"/>
        </w:rPr>
      </w:pPr>
    </w:p>
    <w:p w14:paraId="269A6A93" w14:textId="133B785E" w:rsidR="00864E4E" w:rsidRDefault="00864E4E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Math Courses: </w:t>
      </w:r>
      <w:hyperlink r:id="rId11" w:history="1">
        <w:r w:rsidRPr="003B1392">
          <w:rPr>
            <w:rStyle w:val="Hyperlink"/>
            <w:rFonts w:eastAsia="Helvetica Neue" w:cs="Helvetica Neue"/>
          </w:rPr>
          <w:t>https://www.learninghub.ca/apps/pages/index.jsp?uREC_ID=1118749&amp;type=d&amp;pREC_ID=1380783</w:t>
        </w:r>
      </w:hyperlink>
    </w:p>
    <w:p w14:paraId="07906B41" w14:textId="2D9FB9F9" w:rsidR="00864E4E" w:rsidRDefault="00864E4E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Course Catalogue: </w:t>
      </w:r>
      <w:hyperlink r:id="rId12" w:history="1">
        <w:r w:rsidRPr="003B1392">
          <w:rPr>
            <w:rStyle w:val="Hyperlink"/>
            <w:rFonts w:eastAsia="Helvetica Neue" w:cs="Helvetica Neue"/>
          </w:rPr>
          <w:t>https://www.learninghub.ca/apps/pages/coursecat</w:t>
        </w:r>
        <w:r w:rsidRPr="003B1392">
          <w:rPr>
            <w:rStyle w:val="Hyperlink"/>
            <w:rFonts w:eastAsia="Helvetica Neue" w:cs="Helvetica Neue"/>
          </w:rPr>
          <w:t>a</w:t>
        </w:r>
        <w:r w:rsidRPr="003B1392">
          <w:rPr>
            <w:rStyle w:val="Hyperlink"/>
            <w:rFonts w:eastAsia="Helvetica Neue" w:cs="Helvetica Neue"/>
          </w:rPr>
          <w:t>logue</w:t>
        </w:r>
      </w:hyperlink>
    </w:p>
    <w:p w14:paraId="6C655C71" w14:textId="77777777" w:rsidR="00432CD4" w:rsidRDefault="00432CD4">
      <w:pPr>
        <w:spacing w:after="240" w:line="240" w:lineRule="auto"/>
        <w:rPr>
          <w:rFonts w:eastAsia="Helvetica Neue" w:cs="Helvetica Neue"/>
        </w:rPr>
      </w:pPr>
    </w:p>
    <w:p w14:paraId="6C6644F5" w14:textId="62BF9FE1" w:rsidR="00864E4E" w:rsidRDefault="00864E4E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Khan Academy – Comparing Areas of Rectangles (short video):</w:t>
      </w:r>
      <w:r>
        <w:rPr>
          <w:rFonts w:eastAsia="Helvetica Neue" w:cs="Helvetica Neue"/>
        </w:rPr>
        <w:br/>
      </w:r>
      <w:hyperlink r:id="rId13" w:history="1">
        <w:r w:rsidRPr="003B1392">
          <w:rPr>
            <w:rStyle w:val="Hyperlink"/>
            <w:rFonts w:eastAsia="Helvetica Neue" w:cs="Helvetica Neue"/>
          </w:rPr>
          <w:t>https://www.khanacademy.org/math/cc-fourth-grade-math/area-perimeter/imp-area-and-perimeter/v/comparing-area</w:t>
        </w:r>
      </w:hyperlink>
    </w:p>
    <w:p w14:paraId="08602D1F" w14:textId="1AA5FAFF" w:rsidR="00864E4E" w:rsidRDefault="00864E4E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Khan Academy – Area Problem Questions: </w:t>
      </w:r>
      <w:hyperlink r:id="rId14" w:history="1">
        <w:r w:rsidR="00432CD4" w:rsidRPr="003B1392">
          <w:rPr>
            <w:rStyle w:val="Hyperlink"/>
            <w:rFonts w:eastAsia="Helvetica Neue" w:cs="Helvetica Neue"/>
          </w:rPr>
          <w:t>https://www.khanacademy.org/math/cc-fourth-grade-math/area-perimeter/imp-area-and-perimeter/e/area_of_squares_and_rectangles</w:t>
        </w:r>
      </w:hyperlink>
    </w:p>
    <w:p w14:paraId="10C09229" w14:textId="77777777" w:rsidR="00864E4E" w:rsidRDefault="00864E4E">
      <w:pPr>
        <w:spacing w:after="240" w:line="240" w:lineRule="auto"/>
        <w:rPr>
          <w:rFonts w:eastAsia="Helvetica Neue" w:cs="Helvetica Neue"/>
        </w:rPr>
      </w:pPr>
    </w:p>
    <w:p w14:paraId="2B74B7C1" w14:textId="51447973" w:rsidR="00432CD4" w:rsidRDefault="00432CD4">
      <w:pPr>
        <w:spacing w:after="240" w:line="240" w:lineRule="auto"/>
        <w:rPr>
          <w:rFonts w:eastAsia="Helvetica Neue" w:cs="Helvetica Neue"/>
        </w:rPr>
      </w:pPr>
      <w:proofErr w:type="spellStart"/>
      <w:r>
        <w:rPr>
          <w:rFonts w:eastAsia="Helvetica Neue" w:cs="Helvetica Neue"/>
        </w:rPr>
        <w:t>WikiHow</w:t>
      </w:r>
      <w:proofErr w:type="spellEnd"/>
      <w:r>
        <w:rPr>
          <w:rFonts w:eastAsia="Helvetica Neue" w:cs="Helvetica Neue"/>
        </w:rPr>
        <w:t xml:space="preserve"> – Measuring a Room (with pictures): </w:t>
      </w:r>
      <w:hyperlink r:id="rId15" w:history="1">
        <w:r w:rsidRPr="003B1392">
          <w:rPr>
            <w:rStyle w:val="Hyperlink"/>
            <w:rFonts w:eastAsia="Helvetica Neue" w:cs="Helvetica Neue"/>
          </w:rPr>
          <w:t>https://www.wikihow.com/Measure-a-Room</w:t>
        </w:r>
      </w:hyperlink>
    </w:p>
    <w:p w14:paraId="0991E179" w14:textId="77777777" w:rsidR="00432CD4" w:rsidRPr="00134134" w:rsidRDefault="00432CD4">
      <w:pPr>
        <w:spacing w:after="240" w:line="240" w:lineRule="auto"/>
        <w:rPr>
          <w:rFonts w:eastAsia="Helvetica Neue" w:cs="Helvetica Neue"/>
        </w:rPr>
      </w:pPr>
    </w:p>
    <w:sectPr w:rsidR="00432CD4" w:rsidRPr="00134134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B5DC9" w14:textId="77777777" w:rsidR="005C0BD5" w:rsidRDefault="005C0BD5">
      <w:pPr>
        <w:spacing w:after="0" w:line="240" w:lineRule="auto"/>
      </w:pPr>
      <w:r>
        <w:separator/>
      </w:r>
    </w:p>
  </w:endnote>
  <w:endnote w:type="continuationSeparator" w:id="0">
    <w:p w14:paraId="40EF79AD" w14:textId="77777777" w:rsidR="005C0BD5" w:rsidRDefault="005C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9D1AFDF-EF45-406D-8FCA-31802840C2B4}"/>
    <w:embedBold r:id="rId2" w:fontKey="{5D25D5B3-2A58-4C7E-AD82-35A7B62501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2E973A-3649-49F1-8847-764BB9F50D19}"/>
    <w:embedItalic r:id="rId4" w:fontKey="{4DAAB21B-A4BF-4483-94DF-F2A22080634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EC9D74-78FB-421D-BDC3-491A430880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442554-9276-45E7-92F5-4A3664A30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77CE9" w14:textId="77777777" w:rsidR="005C0BD5" w:rsidRDefault="005C0BD5">
      <w:pPr>
        <w:spacing w:after="0" w:line="240" w:lineRule="auto"/>
      </w:pPr>
      <w:r>
        <w:separator/>
      </w:r>
    </w:p>
  </w:footnote>
  <w:footnote w:type="continuationSeparator" w:id="0">
    <w:p w14:paraId="5A04EB48" w14:textId="77777777" w:rsidR="005C0BD5" w:rsidRDefault="005C0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A1E86B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E1DB6">
      <w:rPr>
        <w:color w:val="4C0000"/>
      </w:rPr>
      <w:t>CompareHotelRoomSize_EI_C3.2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00F46"/>
    <w:rsid w:val="00113176"/>
    <w:rsid w:val="00113D07"/>
    <w:rsid w:val="00114343"/>
    <w:rsid w:val="00134134"/>
    <w:rsid w:val="00275F77"/>
    <w:rsid w:val="002846BA"/>
    <w:rsid w:val="002963DE"/>
    <w:rsid w:val="002A24E6"/>
    <w:rsid w:val="002B6EBB"/>
    <w:rsid w:val="002D6674"/>
    <w:rsid w:val="002E0EE6"/>
    <w:rsid w:val="002E7422"/>
    <w:rsid w:val="00372351"/>
    <w:rsid w:val="00432CD4"/>
    <w:rsid w:val="005B5858"/>
    <w:rsid w:val="005C0BD5"/>
    <w:rsid w:val="00677466"/>
    <w:rsid w:val="00717340"/>
    <w:rsid w:val="00732B98"/>
    <w:rsid w:val="007813D4"/>
    <w:rsid w:val="007A2939"/>
    <w:rsid w:val="00864E4E"/>
    <w:rsid w:val="009D1D6E"/>
    <w:rsid w:val="009E1DB6"/>
    <w:rsid w:val="009E4865"/>
    <w:rsid w:val="00A02C70"/>
    <w:rsid w:val="00A42F90"/>
    <w:rsid w:val="00A5125B"/>
    <w:rsid w:val="00B276DD"/>
    <w:rsid w:val="00BA0E22"/>
    <w:rsid w:val="00C5661B"/>
    <w:rsid w:val="00CD528B"/>
    <w:rsid w:val="00D03D67"/>
    <w:rsid w:val="00E83EC4"/>
    <w:rsid w:val="00F76C63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2846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khanacademy.org/math/cc-fourth-grade-math/area-perimeter/imp-area-and-perimeter/v/comparing-are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arninghub.ca/apps/pages/coursecatalogu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arninghub.ca/apps/pages/index.jsp?uREC_ID=1118749&amp;type=d&amp;pREC_ID=138078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ikihow.com/Measure-a-Ro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khanacademy.org/math/cc-fourth-grade-math/area-perimeter/imp-area-and-perimeter/e/area_of_squares_and_rectangl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2024-05-14T18:46:00Z</dcterms:created>
  <dcterms:modified xsi:type="dcterms:W3CDTF">2024-11-28T16:07:00Z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