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36A9D2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B4A8D">
        <w:rPr>
          <w:rFonts w:eastAsia="Helvetica Neue" w:cs="Helvetica Neue"/>
        </w:rPr>
        <w:t>Credit and Credit Cards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74B6A5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32C232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33B6F3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74E71C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B4A8D">
        <w:rPr>
          <w:rFonts w:eastAsia="Helvetica Neue" w:cs="Helvetica Neue"/>
        </w:rPr>
        <w:t>The learner will research and compare credit card rates and fees.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612D38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6B4A8D">
        <w:rPr>
          <w:rFonts w:eastAsia="Helvetica Neue" w:cs="Helvetica Neue"/>
          <w:color w:val="000000"/>
        </w:rPr>
        <w:t>Read continuous text/A1.3</w:t>
      </w:r>
    </w:p>
    <w:p w14:paraId="08349C66" w14:textId="799D69C8" w:rsidR="00134134" w:rsidRDefault="006B4A8D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documents/A2.3</w:t>
      </w:r>
    </w:p>
    <w:p w14:paraId="617D57B5" w14:textId="685E9D41" w:rsidR="006B4A8D" w:rsidRDefault="006B4A8D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documents/B3.1a</w:t>
      </w:r>
    </w:p>
    <w:p w14:paraId="4F48FEA1" w14:textId="06D989F3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6B4A8D">
        <w:rPr>
          <w:rFonts w:eastAsia="Helvetica Neue" w:cs="Helvetica Neue"/>
          <w:color w:val="000000"/>
        </w:rPr>
        <w:t>/C1.1</w:t>
      </w:r>
    </w:p>
    <w:p w14:paraId="7C55827E" w14:textId="4DE245AF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6B4A8D">
        <w:rPr>
          <w:rFonts w:eastAsia="Helvetica Neue" w:cs="Helvetica Neue"/>
          <w:color w:val="000000"/>
        </w:rPr>
        <w:t>/D.3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C9829CE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8618129" w14:textId="2F214B6E" w:rsidR="006B4A8D" w:rsidRDefault="006B4A8D" w:rsidP="00472DD4">
      <w:r>
        <w:t xml:space="preserve">Choosing a credit card </w:t>
      </w:r>
      <w:r w:rsidR="00FD7681">
        <w:t>can be</w:t>
      </w:r>
      <w:r>
        <w:t xml:space="preserve"> a difficult task.  Many banks have low</w:t>
      </w:r>
      <w:r w:rsidR="00FD7681">
        <w:t xml:space="preserve"> introductory</w:t>
      </w:r>
      <w:r>
        <w:t xml:space="preserve"> interest rates or other perks </w:t>
      </w:r>
      <w:r w:rsidR="00FD7681">
        <w:t xml:space="preserve">for customers </w:t>
      </w:r>
      <w:r>
        <w:t xml:space="preserve">when </w:t>
      </w:r>
      <w:r w:rsidR="00FD7681">
        <w:t>they sign</w:t>
      </w:r>
      <w:r>
        <w:t xml:space="preserve"> up.  </w:t>
      </w:r>
      <w:r w:rsidR="00FD7681">
        <w:t xml:space="preserve">These interest rates and fees often increase after the first year.  </w:t>
      </w:r>
      <w:r>
        <w:t>It is important to compare these offers and make sure you are getting the right product for your needs.</w:t>
      </w:r>
    </w:p>
    <w:p w14:paraId="64E19232" w14:textId="77777777" w:rsidR="006B4A8D" w:rsidRDefault="006B4A8D" w:rsidP="00472DD4"/>
    <w:p w14:paraId="1D5C3CFF" w14:textId="617933D3" w:rsidR="00472DD4" w:rsidRDefault="006B4A8D" w:rsidP="00472DD4">
      <w:r>
        <w:t xml:space="preserve">Open a new page on the web browser of the computer. </w:t>
      </w:r>
    </w:p>
    <w:p w14:paraId="3C6FF77C" w14:textId="2B578464" w:rsidR="00472DD4" w:rsidRPr="00472DD4" w:rsidRDefault="00FD7681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FD16F4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B4A8D">
        <w:rPr>
          <w:rFonts w:eastAsia="Helvetica Neue" w:cs="Helvetica Neue"/>
          <w:b/>
        </w:rPr>
        <w:t>Conduct a search for “Canadian credit cards”.  Check the rate of interest and annual fees for three credit cards and fill in the chart below.</w:t>
      </w:r>
    </w:p>
    <w:p w14:paraId="3D7539E1" w14:textId="6A6562B7" w:rsidR="005C526A" w:rsidRPr="005C526A" w:rsidRDefault="005C526A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B4A8D" w14:paraId="7F3BA252" w14:textId="77777777" w:rsidTr="006B4A8D">
        <w:tc>
          <w:tcPr>
            <w:tcW w:w="3116" w:type="dxa"/>
          </w:tcPr>
          <w:p w14:paraId="3912A52B" w14:textId="02E02AB4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Credit Card Name</w:t>
            </w:r>
          </w:p>
        </w:tc>
        <w:tc>
          <w:tcPr>
            <w:tcW w:w="3117" w:type="dxa"/>
          </w:tcPr>
          <w:p w14:paraId="1B5746E1" w14:textId="319C9831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Interest Rate (%)</w:t>
            </w:r>
          </w:p>
        </w:tc>
        <w:tc>
          <w:tcPr>
            <w:tcW w:w="3117" w:type="dxa"/>
          </w:tcPr>
          <w:p w14:paraId="7E46DA8F" w14:textId="72976CD5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Annual Fees ($)</w:t>
            </w:r>
          </w:p>
        </w:tc>
      </w:tr>
      <w:tr w:rsidR="006B4A8D" w14:paraId="6C508F20" w14:textId="77777777" w:rsidTr="006B4A8D">
        <w:tc>
          <w:tcPr>
            <w:tcW w:w="3116" w:type="dxa"/>
          </w:tcPr>
          <w:p w14:paraId="64612BAB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  <w:p w14:paraId="2DCF2617" w14:textId="77777777" w:rsidR="005C526A" w:rsidRDefault="005C526A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117" w:type="dxa"/>
          </w:tcPr>
          <w:p w14:paraId="7EF51565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117" w:type="dxa"/>
          </w:tcPr>
          <w:p w14:paraId="1B42CA1E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6B4A8D" w14:paraId="65D52D3E" w14:textId="77777777" w:rsidTr="006B4A8D">
        <w:tc>
          <w:tcPr>
            <w:tcW w:w="3116" w:type="dxa"/>
          </w:tcPr>
          <w:p w14:paraId="539AFF77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  <w:p w14:paraId="698FC199" w14:textId="77777777" w:rsidR="005C526A" w:rsidRDefault="005C526A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117" w:type="dxa"/>
          </w:tcPr>
          <w:p w14:paraId="4B02F7E7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117" w:type="dxa"/>
          </w:tcPr>
          <w:p w14:paraId="4BED3348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6B4A8D" w14:paraId="15E23EF4" w14:textId="77777777" w:rsidTr="006B4A8D">
        <w:tc>
          <w:tcPr>
            <w:tcW w:w="3116" w:type="dxa"/>
          </w:tcPr>
          <w:p w14:paraId="57D0C673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  <w:p w14:paraId="3E35866E" w14:textId="77777777" w:rsidR="005C526A" w:rsidRDefault="005C526A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117" w:type="dxa"/>
          </w:tcPr>
          <w:p w14:paraId="2672FACF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3117" w:type="dxa"/>
          </w:tcPr>
          <w:p w14:paraId="240CB0AA" w14:textId="77777777" w:rsidR="006B4A8D" w:rsidRDefault="006B4A8D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43D69E59" w14:textId="77777777" w:rsidR="006B4A8D" w:rsidRDefault="006B4A8D" w:rsidP="00CD0884">
      <w:pPr>
        <w:spacing w:after="240"/>
        <w:rPr>
          <w:rFonts w:eastAsia="Helvetica Neue" w:cs="Helvetica Neue"/>
          <w:b/>
        </w:rPr>
      </w:pPr>
    </w:p>
    <w:p w14:paraId="6BD5A564" w14:textId="09D1AF3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B4A8D">
        <w:rPr>
          <w:rFonts w:eastAsia="Helvetica Neue" w:cs="Helvetica Neue"/>
          <w:b/>
        </w:rPr>
        <w:t>Which of the three credit cards has the highest interest rate?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A3733D3" w14:textId="77777777" w:rsidR="005C526A" w:rsidRDefault="005C526A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75CC04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B4A8D">
        <w:rPr>
          <w:rFonts w:eastAsia="Helvetica Neue" w:cs="Helvetica Neue"/>
          <w:b/>
        </w:rPr>
        <w:t>Which of the three credit cards has the lowest annual fees?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5748933" w14:textId="77777777" w:rsidR="005C526A" w:rsidRDefault="005C526A" w:rsidP="00CD0884">
      <w:pPr>
        <w:spacing w:after="240"/>
        <w:rPr>
          <w:rFonts w:eastAsia="Helvetica Neue" w:cs="Helvetica Neue"/>
          <w:bCs/>
        </w:rPr>
      </w:pPr>
    </w:p>
    <w:p w14:paraId="592BC90F" w14:textId="77777777" w:rsidR="005C526A" w:rsidRDefault="005C526A" w:rsidP="00CD0884">
      <w:pPr>
        <w:spacing w:after="240"/>
        <w:rPr>
          <w:rFonts w:eastAsia="Helvetica Neue" w:cs="Helvetica Neue"/>
          <w:bCs/>
        </w:rPr>
      </w:pPr>
    </w:p>
    <w:p w14:paraId="7AA29377" w14:textId="4A003F21" w:rsidR="005C526A" w:rsidRPr="005C526A" w:rsidRDefault="00CD0884" w:rsidP="006B4A8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A28EA36" w14:textId="17C8758D" w:rsidR="006B4A8D" w:rsidRDefault="006B4A8D" w:rsidP="006B4A8D">
      <w:pPr>
        <w:spacing w:after="240"/>
        <w:rPr>
          <w:rFonts w:eastAsia="Helvetica Neue" w:cs="Helvetica Neue"/>
          <w:b/>
        </w:rPr>
      </w:pPr>
      <w:r w:rsidRPr="006B4A8D">
        <w:rPr>
          <w:rFonts w:eastAsia="Helvetica Neue" w:cs="Helvetica Neue"/>
          <w:b/>
          <w:bCs/>
        </w:rPr>
        <w:lastRenderedPageBreak/>
        <w:t>Task 4:</w:t>
      </w:r>
      <w:r>
        <w:rPr>
          <w:rFonts w:eastAsia="Helvetica Neue" w:cs="Helvetica Neue"/>
        </w:rPr>
        <w:t xml:space="preserve"> </w:t>
      </w:r>
      <w:r w:rsidRPr="006B4A8D">
        <w:rPr>
          <w:rFonts w:eastAsia="Helvetica Neue" w:cs="Helvetica Neue"/>
          <w:b/>
        </w:rPr>
        <w:t>Many credit card companies offer low</w:t>
      </w:r>
      <w:r w:rsidR="00FD7681">
        <w:rPr>
          <w:rFonts w:eastAsia="Helvetica Neue" w:cs="Helvetica Neue"/>
          <w:b/>
        </w:rPr>
        <w:t xml:space="preserve">er interest </w:t>
      </w:r>
      <w:r w:rsidRPr="006B4A8D">
        <w:rPr>
          <w:rFonts w:eastAsia="Helvetica Neue" w:cs="Helvetica Neue"/>
          <w:b/>
        </w:rPr>
        <w:t>rates</w:t>
      </w:r>
      <w:r>
        <w:rPr>
          <w:rFonts w:eastAsia="Helvetica Neue" w:cs="Helvetica Neue"/>
          <w:b/>
        </w:rPr>
        <w:t xml:space="preserve"> or annual fees for the first year</w:t>
      </w:r>
      <w:r w:rsidRPr="006B4A8D">
        <w:rPr>
          <w:rFonts w:eastAsia="Helvetica Neue" w:cs="Helvetica Neue"/>
          <w:b/>
        </w:rPr>
        <w:t xml:space="preserve">. </w:t>
      </w:r>
      <w:r w:rsidR="00FD7681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 xml:space="preserve">Conduct a new search for “Canadian credit card introductory interest rate offers”.  Compare three credit cards and fill in the chart </w:t>
      </w:r>
      <w:r w:rsidR="005C526A">
        <w:rPr>
          <w:rFonts w:eastAsia="Helvetica Neue" w:cs="Helvetica Neue"/>
          <w:b/>
        </w:rPr>
        <w:t>below</w:t>
      </w:r>
      <w:r>
        <w:rPr>
          <w:rFonts w:eastAsia="Helvetica Neue" w:cs="Helvetica Neue"/>
          <w:b/>
        </w:rPr>
        <w:t>.</w:t>
      </w:r>
    </w:p>
    <w:p w14:paraId="6FB4501A" w14:textId="6BC6919B" w:rsidR="006B4A8D" w:rsidRPr="005C526A" w:rsidRDefault="005C526A" w:rsidP="006B4A8D">
      <w:pPr>
        <w:spacing w:after="240"/>
        <w:rPr>
          <w:rFonts w:eastAsia="Helvetica Neue" w:cs="Helvetica Neue"/>
          <w:bCs/>
        </w:rPr>
      </w:pPr>
      <w:r w:rsidRPr="005C526A">
        <w:rPr>
          <w:rFonts w:eastAsia="Helvetica Neue" w:cs="Helvetica Neue"/>
          <w:bCs/>
        </w:rPr>
        <w:t>Answer:</w:t>
      </w:r>
    </w:p>
    <w:tbl>
      <w:tblPr>
        <w:tblStyle w:val="TableGrid"/>
        <w:tblW w:w="10231" w:type="dxa"/>
        <w:tblInd w:w="-455" w:type="dxa"/>
        <w:tblLook w:val="04A0" w:firstRow="1" w:lastRow="0" w:firstColumn="1" w:lastColumn="0" w:noHBand="0" w:noVBand="1"/>
      </w:tblPr>
      <w:tblGrid>
        <w:gridCol w:w="2266"/>
        <w:gridCol w:w="1991"/>
        <w:gridCol w:w="1991"/>
        <w:gridCol w:w="1991"/>
        <w:gridCol w:w="1992"/>
      </w:tblGrid>
      <w:tr w:rsidR="006B4A8D" w14:paraId="69B700BB" w14:textId="68A25AD2" w:rsidTr="005C526A">
        <w:tc>
          <w:tcPr>
            <w:tcW w:w="2266" w:type="dxa"/>
          </w:tcPr>
          <w:p w14:paraId="4E65251D" w14:textId="4C37FDB0" w:rsidR="006B4A8D" w:rsidRPr="005C526A" w:rsidRDefault="006B4A8D">
            <w:pPr>
              <w:spacing w:after="240"/>
              <w:rPr>
                <w:rFonts w:eastAsia="Helvetica Neue" w:cs="Helvetica Neue"/>
                <w:b/>
                <w:bCs/>
                <w:sz w:val="20"/>
                <w:szCs w:val="20"/>
              </w:rPr>
            </w:pPr>
            <w:r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>Credit Card Name</w:t>
            </w:r>
          </w:p>
        </w:tc>
        <w:tc>
          <w:tcPr>
            <w:tcW w:w="1991" w:type="dxa"/>
          </w:tcPr>
          <w:p w14:paraId="194DA4F3" w14:textId="6A65FBF2" w:rsidR="006B4A8D" w:rsidRPr="005C526A" w:rsidRDefault="006B4A8D">
            <w:pPr>
              <w:spacing w:after="240"/>
              <w:rPr>
                <w:rFonts w:eastAsia="Helvetica Neue" w:cs="Helvetica Neue"/>
                <w:b/>
                <w:bCs/>
                <w:sz w:val="20"/>
                <w:szCs w:val="20"/>
              </w:rPr>
            </w:pPr>
            <w:r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 xml:space="preserve">Introductory Interest </w:t>
            </w:r>
            <w:r w:rsidR="00FD7681"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>Rate</w:t>
            </w:r>
            <w:r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991" w:type="dxa"/>
          </w:tcPr>
          <w:p w14:paraId="52BDC8D5" w14:textId="3ED5F183" w:rsidR="006B4A8D" w:rsidRPr="005C526A" w:rsidRDefault="006B4A8D">
            <w:pPr>
              <w:spacing w:after="240"/>
              <w:rPr>
                <w:rFonts w:eastAsia="Helvetica Neue" w:cs="Helvetica Neue"/>
                <w:b/>
                <w:bCs/>
                <w:sz w:val="20"/>
                <w:szCs w:val="20"/>
              </w:rPr>
            </w:pPr>
            <w:r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 xml:space="preserve">Interest </w:t>
            </w:r>
            <w:r w:rsidR="00FD7681"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 xml:space="preserve">Rate </w:t>
            </w:r>
            <w:r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>After Introductory Period (%)</w:t>
            </w:r>
          </w:p>
        </w:tc>
        <w:tc>
          <w:tcPr>
            <w:tcW w:w="1991" w:type="dxa"/>
          </w:tcPr>
          <w:p w14:paraId="55CE62F4" w14:textId="3D9BEDA6" w:rsidR="006B4A8D" w:rsidRPr="005C526A" w:rsidRDefault="006B4A8D">
            <w:pPr>
              <w:spacing w:after="240"/>
              <w:rPr>
                <w:rFonts w:eastAsia="Helvetica Neue" w:cs="Helvetica Neue"/>
                <w:b/>
                <w:bCs/>
                <w:sz w:val="20"/>
                <w:szCs w:val="20"/>
              </w:rPr>
            </w:pPr>
            <w:r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>Annual Fee During Introductory Period ($)</w:t>
            </w:r>
          </w:p>
        </w:tc>
        <w:tc>
          <w:tcPr>
            <w:tcW w:w="1992" w:type="dxa"/>
          </w:tcPr>
          <w:p w14:paraId="378318A9" w14:textId="7EDB0351" w:rsidR="006B4A8D" w:rsidRPr="005C526A" w:rsidRDefault="006B4A8D">
            <w:pPr>
              <w:spacing w:after="240"/>
              <w:rPr>
                <w:rFonts w:eastAsia="Helvetica Neue" w:cs="Helvetica Neue"/>
                <w:b/>
                <w:bCs/>
                <w:sz w:val="20"/>
                <w:szCs w:val="20"/>
              </w:rPr>
            </w:pPr>
            <w:r w:rsidRPr="005C526A">
              <w:rPr>
                <w:rFonts w:eastAsia="Helvetica Neue" w:cs="Helvetica Neue"/>
                <w:b/>
                <w:bCs/>
                <w:sz w:val="20"/>
                <w:szCs w:val="20"/>
              </w:rPr>
              <w:t>Annual Fee After Introductory Period ($)</w:t>
            </w:r>
          </w:p>
        </w:tc>
      </w:tr>
      <w:tr w:rsidR="006B4A8D" w14:paraId="45B65D8E" w14:textId="3B55D43A" w:rsidTr="005C526A">
        <w:tc>
          <w:tcPr>
            <w:tcW w:w="2266" w:type="dxa"/>
          </w:tcPr>
          <w:p w14:paraId="3E6E71DC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  <w:p w14:paraId="2CA3FAD3" w14:textId="77777777" w:rsidR="005C526A" w:rsidRDefault="005C526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29DA31EB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32B9BFDE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1B0263AB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2" w:type="dxa"/>
          </w:tcPr>
          <w:p w14:paraId="66BB7DD3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</w:tr>
      <w:tr w:rsidR="006B4A8D" w14:paraId="621D6725" w14:textId="41D6EFCE" w:rsidTr="005C526A">
        <w:tc>
          <w:tcPr>
            <w:tcW w:w="2266" w:type="dxa"/>
          </w:tcPr>
          <w:p w14:paraId="247A3634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  <w:p w14:paraId="002FE08A" w14:textId="77777777" w:rsidR="005C526A" w:rsidRDefault="005C526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47C5BA57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078A7BE5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66BFAB59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2" w:type="dxa"/>
          </w:tcPr>
          <w:p w14:paraId="6DBA77BE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</w:tr>
      <w:tr w:rsidR="006B4A8D" w14:paraId="345E32CD" w14:textId="25909FEC" w:rsidTr="005C526A">
        <w:tc>
          <w:tcPr>
            <w:tcW w:w="2266" w:type="dxa"/>
          </w:tcPr>
          <w:p w14:paraId="282F247D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  <w:p w14:paraId="1D0AF346" w14:textId="77777777" w:rsidR="005C526A" w:rsidRDefault="005C526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48238F6F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17426859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1" w:type="dxa"/>
          </w:tcPr>
          <w:p w14:paraId="69A9DBB2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92" w:type="dxa"/>
          </w:tcPr>
          <w:p w14:paraId="3853E9CA" w14:textId="77777777" w:rsidR="006B4A8D" w:rsidRDefault="006B4A8D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0C5C04B5" w:rsidR="00472DD4" w:rsidRDefault="006B4A8D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C60FDD2" w14:textId="0682BB6B" w:rsidR="006B4A8D" w:rsidRPr="00472DD4" w:rsidRDefault="006B4A8D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0C52953" w:rsidR="002E7422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D41BDFD" w:rsidR="002E7422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A1.3</w:t>
            </w:r>
          </w:p>
        </w:tc>
        <w:tc>
          <w:tcPr>
            <w:tcW w:w="2979" w:type="dxa"/>
          </w:tcPr>
          <w:p w14:paraId="26F94008" w14:textId="7A29968F" w:rsidR="002E7422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integrates several pieces of information from texts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46A0662" w:rsidR="002E7422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identifies the purpose and relevance of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00D73A7" w:rsidR="002E7422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skims to get the gist of longer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60D234C" w:rsidR="002E7422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compares or contrasts information between two or more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BF69363" w:rsidR="000D314F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uses organizational features, such as headings, to locate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BD4ABBE" w:rsidR="000D314F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identifies sources, evaluating and integrating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4368EA06" w:rsidR="000D314F" w:rsidRPr="00C5661B" w:rsidRDefault="000A2A8C" w:rsidP="000A2A8C">
            <w:pPr>
              <w:tabs>
                <w:tab w:val="left" w:pos="493"/>
              </w:tabs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A2.3</w:t>
            </w:r>
          </w:p>
        </w:tc>
        <w:tc>
          <w:tcPr>
            <w:tcW w:w="2979" w:type="dxa"/>
          </w:tcPr>
          <w:p w14:paraId="6DDC6DF0" w14:textId="2E8FE632" w:rsidR="000D314F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integrates several pieces of information from documents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CC3409A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uses layout to locate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517264B3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B3.1a</w:t>
            </w:r>
          </w:p>
        </w:tc>
        <w:tc>
          <w:tcPr>
            <w:tcW w:w="2979" w:type="dxa"/>
          </w:tcPr>
          <w:p w14:paraId="51AD1247" w14:textId="0AB0AA24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makes a direct match between what is requested and what is entered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7C65B941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makes entries using familiar vocabulary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26660CB5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2A794213" w14:textId="1F7FC735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adds, subtract, multiplies, and divides whole numbers and decimals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10D655B7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interprets and represents costs using monetary symbols and decimals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6FB36EAB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D.3</w:t>
            </w:r>
          </w:p>
        </w:tc>
        <w:tc>
          <w:tcPr>
            <w:tcW w:w="2979" w:type="dxa"/>
          </w:tcPr>
          <w:p w14:paraId="67E7C928" w14:textId="7E171DDB" w:rsidR="00472DD4" w:rsidRPr="00C5661B" w:rsidRDefault="000A2A8C" w:rsidP="000A2A8C">
            <w:pPr>
              <w:spacing w:after="240"/>
              <w:rPr>
                <w:rFonts w:eastAsia="Helvetica Neue" w:cs="Helvetica Neue"/>
              </w:rPr>
            </w:pPr>
            <w:r>
              <w:t>manages unfamiliar elements (e.g., vocabulary, context, topic) to complete tasks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7C46D24B" w:rsidR="00472DD4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makes inferences to interpret icons and text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0A2A8C" w:rsidRPr="00C5661B" w14:paraId="2ACC4340" w14:textId="77777777" w:rsidTr="000D314F">
        <w:tc>
          <w:tcPr>
            <w:tcW w:w="985" w:type="dxa"/>
          </w:tcPr>
          <w:p w14:paraId="556C8CB4" w14:textId="77777777" w:rsidR="000A2A8C" w:rsidRPr="00C5661B" w:rsidRDefault="000A2A8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05EAA6F" w14:textId="13C2196E" w:rsidR="000A2A8C" w:rsidRPr="00C5661B" w:rsidRDefault="000A2A8C">
            <w:pPr>
              <w:spacing w:after="240"/>
              <w:rPr>
                <w:rFonts w:eastAsia="Helvetica Neue" w:cs="Helvetica Neue"/>
              </w:rPr>
            </w:pPr>
            <w:r>
              <w:t>performs advanced searches (e.g., refines search terms, uses advanced search features, cross refers between websites)</w:t>
            </w:r>
          </w:p>
        </w:tc>
        <w:tc>
          <w:tcPr>
            <w:tcW w:w="1434" w:type="dxa"/>
          </w:tcPr>
          <w:p w14:paraId="0ABD4463" w14:textId="77777777" w:rsidR="000A2A8C" w:rsidRPr="00C5661B" w:rsidRDefault="000A2A8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9F53833" w14:textId="77777777" w:rsidR="000A2A8C" w:rsidRPr="00C5661B" w:rsidRDefault="000A2A8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F79B2C6" w14:textId="77777777" w:rsidR="000A2A8C" w:rsidRPr="00C5661B" w:rsidRDefault="000A2A8C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BBDEFDD" w14:textId="77777777" w:rsidR="005C526A" w:rsidRDefault="005C526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11DD15D" w14:textId="77777777" w:rsidR="004721B0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4B054801" w14:textId="19816C4D" w:rsidR="004721B0" w:rsidRDefault="004721B0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15248C42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6.3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ActRXL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241B31" w14:textId="127AD003" w:rsidR="004721B0" w:rsidRDefault="004721B0">
      <w:pPr>
        <w:spacing w:after="240" w:line="240" w:lineRule="auto"/>
        <w:rPr>
          <w:rFonts w:eastAsia="Helvetica Neue" w:cs="Helvetica Neue"/>
        </w:rPr>
      </w:pPr>
    </w:p>
    <w:p w14:paraId="3E8FD122" w14:textId="436FE8A2" w:rsidR="004721B0" w:rsidRDefault="004721B0">
      <w:pPr>
        <w:spacing w:after="240" w:line="240" w:lineRule="auto"/>
        <w:rPr>
          <w:rFonts w:eastAsia="Helvetica Neue" w:cs="Helvetica Neue"/>
        </w:rPr>
      </w:pPr>
    </w:p>
    <w:p w14:paraId="17223BE2" w14:textId="42CEFB09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248AE7D4" w14:textId="77777777" w:rsidR="004721B0" w:rsidRDefault="004721B0">
      <w:pPr>
        <w:spacing w:after="240" w:line="240" w:lineRule="auto"/>
        <w:rPr>
          <w:rFonts w:eastAsia="Helvetica Neue" w:cs="Helvetica Neue"/>
        </w:rPr>
      </w:pP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90CC7" w14:textId="77777777" w:rsidR="00622840" w:rsidRDefault="00622840">
      <w:pPr>
        <w:spacing w:after="0" w:line="240" w:lineRule="auto"/>
      </w:pPr>
      <w:r>
        <w:separator/>
      </w:r>
    </w:p>
  </w:endnote>
  <w:endnote w:type="continuationSeparator" w:id="0">
    <w:p w14:paraId="23B200B2" w14:textId="77777777" w:rsidR="00622840" w:rsidRDefault="00622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196F3BA-37A4-466A-A73A-A3A5D27D4B20}"/>
    <w:embedBold r:id="rId2" w:fontKey="{65A8F1D2-A1FA-49E1-A27A-53BD18ACD4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A89CEB1-4F9B-4582-8BCA-4FAEA44E6581}"/>
    <w:embedItalic r:id="rId4" w:fontKey="{807194D9-DB78-4567-B404-09FEAE65875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2016B98-AE94-47FF-80E3-6BBC92BE3D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3468F4D-DF2E-4063-BA0A-D5172FC4A8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9C541" w14:textId="77777777" w:rsidR="00622840" w:rsidRDefault="00622840">
      <w:pPr>
        <w:spacing w:after="0" w:line="240" w:lineRule="auto"/>
      </w:pPr>
      <w:r>
        <w:separator/>
      </w:r>
    </w:p>
  </w:footnote>
  <w:footnote w:type="continuationSeparator" w:id="0">
    <w:p w14:paraId="074E8D34" w14:textId="77777777" w:rsidR="00622840" w:rsidRDefault="00622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7598FB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B4A8D">
      <w:rPr>
        <w:color w:val="4C0000"/>
      </w:rPr>
      <w:t>CreditAndCreditCards_SI_A1.3_A2.3_B3.1a_C1.1_D.3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A2A8C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73731"/>
    <w:rsid w:val="00393838"/>
    <w:rsid w:val="003A5283"/>
    <w:rsid w:val="003B42EC"/>
    <w:rsid w:val="004721B0"/>
    <w:rsid w:val="00472DD4"/>
    <w:rsid w:val="004A0411"/>
    <w:rsid w:val="00531C6E"/>
    <w:rsid w:val="00554526"/>
    <w:rsid w:val="005B5858"/>
    <w:rsid w:val="005C526A"/>
    <w:rsid w:val="00622840"/>
    <w:rsid w:val="00677466"/>
    <w:rsid w:val="006B0966"/>
    <w:rsid w:val="006B4A8D"/>
    <w:rsid w:val="006D4FC8"/>
    <w:rsid w:val="006F4033"/>
    <w:rsid w:val="00717340"/>
    <w:rsid w:val="007548A1"/>
    <w:rsid w:val="007813D4"/>
    <w:rsid w:val="007A2939"/>
    <w:rsid w:val="00827136"/>
    <w:rsid w:val="00904964"/>
    <w:rsid w:val="009D1D6E"/>
    <w:rsid w:val="009E4865"/>
    <w:rsid w:val="009F49BE"/>
    <w:rsid w:val="00A02C70"/>
    <w:rsid w:val="00A42F90"/>
    <w:rsid w:val="00A5125B"/>
    <w:rsid w:val="00A8545E"/>
    <w:rsid w:val="00B276DD"/>
    <w:rsid w:val="00BA0E22"/>
    <w:rsid w:val="00BE3B40"/>
    <w:rsid w:val="00C27466"/>
    <w:rsid w:val="00C5661B"/>
    <w:rsid w:val="00CD0884"/>
    <w:rsid w:val="00CD528B"/>
    <w:rsid w:val="00E83EC4"/>
    <w:rsid w:val="00EB6565"/>
    <w:rsid w:val="00EF28D6"/>
    <w:rsid w:val="00FC38D5"/>
    <w:rsid w:val="00FD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29</cp:revision>
  <dcterms:created xsi:type="dcterms:W3CDTF">2024-05-14T18:46:00Z</dcterms:created>
  <dcterms:modified xsi:type="dcterms:W3CDTF">2025-02-07T19:06:00Z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