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6DAB15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D4501">
        <w:rPr>
          <w:rFonts w:eastAsia="Helvetica Neue" w:cs="Helvetica Neue"/>
        </w:rPr>
        <w:t>Read a Health Care Article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0DAD59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C8EA14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61DB2A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D4501">
        <w:rPr>
          <w:rFonts w:eastAsia="Helvetica Neue" w:cs="Helvetica Neue"/>
        </w:rPr>
        <w:t>The learner will read a health-related article and write an opinion response.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9A8D7D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0D4501">
        <w:rPr>
          <w:rFonts w:eastAsia="Helvetica Neue" w:cs="Helvetica Neue"/>
          <w:color w:val="000000"/>
        </w:rPr>
        <w:t>A1.3</w:t>
      </w:r>
    </w:p>
    <w:p w14:paraId="5C725F7F" w14:textId="5BD0E180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CC7A97">
        <w:rPr>
          <w:rFonts w:eastAsia="Helvetica Neue" w:cs="Helvetica Neue"/>
          <w:color w:val="000000"/>
        </w:rPr>
        <w:t>Write continuous text/</w:t>
      </w:r>
      <w:r w:rsidR="000D4501">
        <w:rPr>
          <w:rFonts w:eastAsia="Helvetica Neue" w:cs="Helvetica Neue"/>
          <w:color w:val="000000"/>
        </w:rPr>
        <w:t>B2.3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1F5C05F" w14:textId="7A5EE49C" w:rsidR="000D4501" w:rsidRDefault="000D4501">
      <w:r>
        <w:t>Many online sites publish articles about health.  This is one way people can learn more about health-related topics.</w:t>
      </w:r>
    </w:p>
    <w:p w14:paraId="27150B8A" w14:textId="77777777" w:rsidR="000D4501" w:rsidRDefault="000D4501"/>
    <w:p w14:paraId="360D3186" w14:textId="3FB53CCD" w:rsidR="000D4501" w:rsidRDefault="000D4501">
      <w:r>
        <w:t>Go to the Telus Health Resource Centre</w:t>
      </w:r>
      <w:r w:rsidR="00845C5A">
        <w:t xml:space="preserve">.  Select and </w:t>
      </w:r>
      <w:r>
        <w:t xml:space="preserve">read an article that </w:t>
      </w:r>
      <w:r w:rsidR="00845C5A">
        <w:t>interests you:</w:t>
      </w:r>
    </w:p>
    <w:p w14:paraId="13AB21BD" w14:textId="70AA104F" w:rsidR="000D4501" w:rsidRDefault="000D4501">
      <w:hyperlink r:id="rId10" w:history="1">
        <w:r w:rsidRPr="00397654">
          <w:rPr>
            <w:rStyle w:val="Hyperlink"/>
          </w:rPr>
          <w:t>https://resources.telushealth.com/en-ca?audience=audience-individuals-and-families</w:t>
        </w:r>
      </w:hyperlink>
    </w:p>
    <w:p w14:paraId="054ADEF1" w14:textId="7628BB6C" w:rsidR="003626C4" w:rsidRDefault="000D4501">
      <w:r>
        <w:t xml:space="preserve"> </w:t>
      </w:r>
    </w:p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D91F17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0D4501">
        <w:rPr>
          <w:rFonts w:eastAsia="Helvetica Neue" w:cs="Helvetica Neue"/>
          <w:b/>
        </w:rPr>
        <w:t xml:space="preserve">In two (2) or </w:t>
      </w:r>
      <w:r w:rsidR="00845C5A">
        <w:rPr>
          <w:rFonts w:eastAsia="Helvetica Neue" w:cs="Helvetica Neue"/>
          <w:b/>
        </w:rPr>
        <w:t xml:space="preserve">three </w:t>
      </w:r>
      <w:r w:rsidR="000D4501">
        <w:rPr>
          <w:rFonts w:eastAsia="Helvetica Neue" w:cs="Helvetica Neue"/>
          <w:b/>
        </w:rPr>
        <w:t>(3) sentences, explain the main message of the article.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0BCEC04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</w:p>
    <w:p w14:paraId="4E3FFC33" w14:textId="2CCA4707" w:rsidR="000D4501" w:rsidRDefault="00DD1AB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286C0ACA" w14:textId="77777777" w:rsidR="00845C5A" w:rsidRPr="00AF562E" w:rsidRDefault="00845C5A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3B9D5F2A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D4501">
        <w:rPr>
          <w:rFonts w:eastAsia="Helvetica Neue" w:cs="Helvetica Neue"/>
          <w:b/>
        </w:rPr>
        <w:t>List one (1) or two (2) questions you have or topics you wish to learn more about after reading this article.</w:t>
      </w:r>
    </w:p>
    <w:p w14:paraId="06C3EB14" w14:textId="66A7ECFF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E171223" w14:textId="473699AD" w:rsidR="003626C4" w:rsidRDefault="00DD1AB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5308E1FD" w14:textId="77777777" w:rsidR="00845C5A" w:rsidRDefault="00845C5A" w:rsidP="00CD0884">
      <w:pPr>
        <w:spacing w:after="240"/>
        <w:rPr>
          <w:rFonts w:eastAsia="Helvetica Neue" w:cs="Helvetica Neue"/>
          <w:bCs/>
        </w:rPr>
      </w:pPr>
    </w:p>
    <w:p w14:paraId="5B912163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2295160" w14:textId="4623ABD0" w:rsidR="000D4501" w:rsidRDefault="000D4501" w:rsidP="000D4501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037EA3E5" w14:textId="69BAC69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D4501">
        <w:rPr>
          <w:rFonts w:eastAsia="Helvetica Neue" w:cs="Helvetica Neue"/>
          <w:b/>
        </w:rPr>
        <w:t>Write an opinion response to this article.  Your response should be at least six (6) sentences long.  Explain why you agree or disagree with the main points of the article.</w:t>
      </w:r>
    </w:p>
    <w:p w14:paraId="2C623D04" w14:textId="4F1EDD7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36E92C6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018F7E46" w14:textId="12D391D5" w:rsidR="000D4501" w:rsidRDefault="00DD1AB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0F777371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7E5D7D7E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30B20C6F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758B4F70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7BD23B06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705334B6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5A86639C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0365B364" w14:textId="77777777" w:rsidR="000D4501" w:rsidRDefault="000D4501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134C921" w14:textId="5AA53803" w:rsidR="000D4501" w:rsidRDefault="00DC5E25" w:rsidP="000D450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</w:p>
    <w:p w14:paraId="5974386B" w14:textId="268C49DB" w:rsidR="00DC5E25" w:rsidRDefault="00DC5E25" w:rsidP="000D4501">
      <w:pPr>
        <w:rPr>
          <w:rFonts w:eastAsia="Helvetica Neue" w:cs="Helvetica Neue"/>
          <w:b/>
        </w:rPr>
      </w:pPr>
    </w:p>
    <w:p w14:paraId="0EC38EDE" w14:textId="77777777" w:rsidR="000D4501" w:rsidRDefault="000D4501" w:rsidP="000D4501">
      <w:pPr>
        <w:rPr>
          <w:rFonts w:eastAsia="Helvetica Neue" w:cs="Helvetica Neue"/>
          <w:b/>
        </w:rPr>
      </w:pP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4B473F35" w:rsidR="003626C4" w:rsidRDefault="000D4501" w:rsidP="003626C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3D4D7F3A" w14:textId="77777777" w:rsidR="000D4501" w:rsidRPr="003626C4" w:rsidRDefault="000D4501" w:rsidP="003626C4">
      <w:pPr>
        <w:spacing w:after="0"/>
        <w:rPr>
          <w:rFonts w:eastAsia="Helvetica Neue" w:cs="Helvetica Neue"/>
          <w:bCs/>
        </w:rPr>
      </w:pPr>
    </w:p>
    <w:p w14:paraId="6C803FC4" w14:textId="37E6D747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DCD5C68" w:rsidR="002E7422" w:rsidRPr="00C5661B" w:rsidRDefault="00845C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ACF1B61" w:rsidR="002E7422" w:rsidRPr="00C5661B" w:rsidRDefault="000D450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A1.3</w:t>
            </w:r>
          </w:p>
        </w:tc>
        <w:tc>
          <w:tcPr>
            <w:tcW w:w="2979" w:type="dxa"/>
          </w:tcPr>
          <w:p w14:paraId="26F94008" w14:textId="09D03F73" w:rsidR="002E7422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integrates several pieces of information from texts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41A517B" w:rsidR="002E7422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768B485" w:rsidR="002E7422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purpose and relevance of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9897304" w:rsidR="002E7422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skims to get the gist of longer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18576B1" w:rsidR="000D314F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recognize bias and points of view in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CED059F" w:rsidR="000D314F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infers meaning which is not explicit in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B539241" w:rsidR="000D314F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compares or contrasts information between two or more texts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FFBF664" w:rsidR="00472DD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organizational features, such as headings, to locate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DE8F7B2" w:rsidR="00472DD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narrative, informational and persuasive texts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2CAB1C3F" w:rsidR="003626C4" w:rsidRPr="00C5661B" w:rsidRDefault="000D450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28048145" w14:textId="03A226AD" w:rsidR="003626C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present information, summarize, express opinions, present arguments, convey ideas or persuade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</w:tbl>
    <w:p w14:paraId="23042A0C" w14:textId="77777777" w:rsidR="00845C5A" w:rsidRDefault="00845C5A">
      <w:r>
        <w:br w:type="page"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3626C4" w:rsidRPr="00C5661B" w14:paraId="4D7B473C" w14:textId="77777777" w:rsidTr="000D314F">
        <w:tc>
          <w:tcPr>
            <w:tcW w:w="985" w:type="dxa"/>
          </w:tcPr>
          <w:p w14:paraId="05E5075C" w14:textId="3139242E" w:rsidR="003626C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B2.3 cont.</w:t>
            </w:r>
          </w:p>
        </w:tc>
        <w:tc>
          <w:tcPr>
            <w:tcW w:w="2979" w:type="dxa"/>
          </w:tcPr>
          <w:p w14:paraId="3E58049A" w14:textId="77210DBF" w:rsidR="003626C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content, topic) to complete tasks</w:t>
            </w:r>
          </w:p>
        </w:tc>
        <w:tc>
          <w:tcPr>
            <w:tcW w:w="1434" w:type="dxa"/>
          </w:tcPr>
          <w:p w14:paraId="51B559EB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475B4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54A2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BFA8DE7" w14:textId="77777777" w:rsidTr="000D314F">
        <w:tc>
          <w:tcPr>
            <w:tcW w:w="985" w:type="dxa"/>
          </w:tcPr>
          <w:p w14:paraId="0D68AD0E" w14:textId="2DB8709D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3C3A6EA" w14:textId="1C4497B0" w:rsidR="003626C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uses vocabulary, tone and structure appropriate to the task</w:t>
            </w:r>
          </w:p>
        </w:tc>
        <w:tc>
          <w:tcPr>
            <w:tcW w:w="1434" w:type="dxa"/>
          </w:tcPr>
          <w:p w14:paraId="03E714A9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104CF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659B1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D262503" w14:textId="77777777" w:rsidTr="000D314F">
        <w:tc>
          <w:tcPr>
            <w:tcW w:w="985" w:type="dxa"/>
          </w:tcPr>
          <w:p w14:paraId="3622AFA2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BB8B616" w14:textId="541FCFB2" w:rsidR="003626C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sequences writing to communicate effectively</w:t>
            </w:r>
          </w:p>
        </w:tc>
        <w:tc>
          <w:tcPr>
            <w:tcW w:w="1434" w:type="dxa"/>
          </w:tcPr>
          <w:p w14:paraId="282E5AD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5F8C5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980C8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7C7921A1" w14:textId="77777777" w:rsidTr="000D314F">
        <w:tc>
          <w:tcPr>
            <w:tcW w:w="985" w:type="dxa"/>
          </w:tcPr>
          <w:p w14:paraId="5B66A8DF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C69697A" w14:textId="40AA5FAF" w:rsidR="003626C4" w:rsidRPr="00C5661B" w:rsidRDefault="00845C5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 variety of vocabulary, structures and approaches to convey main ideas with supporting details</w:t>
            </w:r>
          </w:p>
        </w:tc>
        <w:tc>
          <w:tcPr>
            <w:tcW w:w="1434" w:type="dxa"/>
          </w:tcPr>
          <w:p w14:paraId="43002777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F6D845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D3B95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9FA46" w14:textId="77777777" w:rsidR="002E3B95" w:rsidRDefault="002E3B95">
      <w:pPr>
        <w:spacing w:after="0" w:line="240" w:lineRule="auto"/>
      </w:pPr>
      <w:r>
        <w:separator/>
      </w:r>
    </w:p>
  </w:endnote>
  <w:endnote w:type="continuationSeparator" w:id="0">
    <w:p w14:paraId="5E510144" w14:textId="77777777" w:rsidR="002E3B95" w:rsidRDefault="002E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4F1F056-394C-4FFD-8C39-D3D66C93BC88}"/>
    <w:embedBold r:id="rId2" w:fontKey="{9D63C572-6A83-44A3-AEC2-E90577C618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080857F-B32A-4281-83F8-4FFEAC32E207}"/>
    <w:embedItalic r:id="rId4" w:fontKey="{65A4F464-E7DB-471C-8E32-C2038226F13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CAC2FC3-8BA7-4C1D-B004-CEE268F0CE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A39F77E-25D4-49AC-91E7-338088F2B5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FA197" w14:textId="77777777" w:rsidR="002E3B95" w:rsidRDefault="002E3B95">
      <w:pPr>
        <w:spacing w:after="0" w:line="240" w:lineRule="auto"/>
      </w:pPr>
      <w:r>
        <w:separator/>
      </w:r>
    </w:p>
  </w:footnote>
  <w:footnote w:type="continuationSeparator" w:id="0">
    <w:p w14:paraId="3D24F30F" w14:textId="77777777" w:rsidR="002E3B95" w:rsidRDefault="002E3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005A93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D4501">
      <w:rPr>
        <w:color w:val="4C0000"/>
      </w:rPr>
      <w:t>ReadHealthCareArticle_SPI_A1.3_B2.3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8D"/>
    <w:rsid w:val="000573A4"/>
    <w:rsid w:val="0006010D"/>
    <w:rsid w:val="000609C5"/>
    <w:rsid w:val="00077468"/>
    <w:rsid w:val="000D314F"/>
    <w:rsid w:val="000D4501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3B95"/>
    <w:rsid w:val="002E7422"/>
    <w:rsid w:val="003626C4"/>
    <w:rsid w:val="003A5283"/>
    <w:rsid w:val="003B42EC"/>
    <w:rsid w:val="00447696"/>
    <w:rsid w:val="004659AB"/>
    <w:rsid w:val="00472DD4"/>
    <w:rsid w:val="004A0411"/>
    <w:rsid w:val="004A34AC"/>
    <w:rsid w:val="004A76D5"/>
    <w:rsid w:val="00531C6E"/>
    <w:rsid w:val="00533AB1"/>
    <w:rsid w:val="00587CDE"/>
    <w:rsid w:val="00591E9D"/>
    <w:rsid w:val="005B5858"/>
    <w:rsid w:val="005E0034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45C5A"/>
    <w:rsid w:val="008544BF"/>
    <w:rsid w:val="008E12A7"/>
    <w:rsid w:val="00904964"/>
    <w:rsid w:val="00944C38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A0E22"/>
    <w:rsid w:val="00BE3B40"/>
    <w:rsid w:val="00BF377E"/>
    <w:rsid w:val="00C52A85"/>
    <w:rsid w:val="00C5661B"/>
    <w:rsid w:val="00CA1D60"/>
    <w:rsid w:val="00CC7A97"/>
    <w:rsid w:val="00CD0884"/>
    <w:rsid w:val="00CD528B"/>
    <w:rsid w:val="00DB381D"/>
    <w:rsid w:val="00DC5E25"/>
    <w:rsid w:val="00DD1AB4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resources.telushealth.com/en-ca?audience=audience-individuals-and-famili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2025-09-11T18:47:00Z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